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E68A19D" w14:textId="41FCE975" w:rsidR="007716B7" w:rsidRPr="000627D6" w:rsidRDefault="007716B7" w:rsidP="007716B7">
      <w:pPr>
        <w:spacing w:line="240" w:lineRule="atLeast"/>
        <w:rPr>
          <w:rFonts w:ascii="Arial" w:eastAsia="맑은 고딕" w:hAnsi="Arial" w:cs="Arial"/>
          <w:b/>
          <w:bCs/>
          <w:snapToGrid w:val="0"/>
          <w:szCs w:val="22"/>
          <w:lang w:val="en-GB"/>
        </w:rPr>
      </w:pPr>
      <w:r w:rsidRPr="000627D6">
        <w:rPr>
          <w:rFonts w:ascii="Arial" w:hAnsi="Arial" w:cs="Arial"/>
          <w:b/>
          <w:bCs/>
          <w:snapToGrid w:val="0"/>
          <w:lang w:val="en-GB"/>
        </w:rPr>
        <w:t>3GPP TSG RAN WG1 #114</w:t>
      </w:r>
      <w:r w:rsidRPr="000627D6">
        <w:rPr>
          <w:rFonts w:ascii="Arial" w:hAnsi="Arial" w:cs="Arial"/>
          <w:b/>
          <w:bCs/>
          <w:snapToGrid w:val="0"/>
          <w:lang w:val="en-GB"/>
        </w:rPr>
        <w:tab/>
        <w:t xml:space="preserve">   </w:t>
      </w:r>
      <w:r w:rsidRPr="000627D6">
        <w:rPr>
          <w:rFonts w:ascii="Arial" w:hAnsi="Arial" w:cs="Arial"/>
          <w:b/>
          <w:bCs/>
          <w:snapToGrid w:val="0"/>
          <w:lang w:val="en-GB"/>
        </w:rPr>
        <w:tab/>
        <w:t xml:space="preserve"> </w:t>
      </w:r>
      <w:r w:rsidRPr="000627D6">
        <w:rPr>
          <w:rFonts w:ascii="Arial" w:hAnsi="Arial" w:cs="Arial"/>
          <w:b/>
          <w:bCs/>
          <w:snapToGrid w:val="0"/>
          <w:lang w:val="en-GB"/>
        </w:rPr>
        <w:tab/>
        <w:t xml:space="preserve">  </w:t>
      </w:r>
      <w:r w:rsidRPr="000627D6">
        <w:rPr>
          <w:rFonts w:ascii="Arial" w:hAnsi="Arial" w:cs="Arial"/>
          <w:b/>
          <w:bCs/>
          <w:snapToGrid w:val="0"/>
          <w:lang w:val="en-GB"/>
        </w:rPr>
        <w:tab/>
        <w:t xml:space="preserve">                </w:t>
      </w:r>
      <w:r w:rsidRPr="000627D6">
        <w:rPr>
          <w:rFonts w:ascii="Arial" w:hAnsi="Arial" w:cs="Arial"/>
          <w:b/>
          <w:bCs/>
          <w:snapToGrid w:val="0"/>
          <w:lang w:val="en-GB"/>
        </w:rPr>
        <w:tab/>
        <w:t xml:space="preserve">      R1-2307011</w:t>
      </w:r>
    </w:p>
    <w:p w14:paraId="0210E93D" w14:textId="74DD1D71" w:rsidR="007716B7" w:rsidRPr="003E380A" w:rsidRDefault="007716B7" w:rsidP="003E380A">
      <w:pPr>
        <w:pBdr>
          <w:bottom w:val="single" w:sz="12" w:space="1" w:color="auto"/>
        </w:pBdr>
        <w:spacing w:line="240" w:lineRule="atLeast"/>
        <w:rPr>
          <w:rFonts w:ascii="Arial" w:hAnsi="Arial" w:cs="Arial"/>
          <w:b/>
          <w:bCs/>
          <w:snapToGrid w:val="0"/>
          <w:lang w:val="en-GB"/>
        </w:rPr>
      </w:pPr>
      <w:r w:rsidRPr="000627D6">
        <w:rPr>
          <w:rFonts w:ascii="Arial" w:hAnsi="Arial" w:cs="Arial"/>
          <w:b/>
        </w:rPr>
        <w:t>Toulouse, France, Aug 21</w:t>
      </w:r>
      <w:r w:rsidRPr="000627D6">
        <w:rPr>
          <w:rFonts w:ascii="Arial" w:hAnsi="Arial" w:cs="Arial"/>
          <w:b/>
          <w:vertAlign w:val="superscript"/>
        </w:rPr>
        <w:t>th</w:t>
      </w:r>
      <w:r w:rsidRPr="000627D6">
        <w:rPr>
          <w:rFonts w:ascii="Arial" w:hAnsi="Arial" w:cs="Arial"/>
          <w:b/>
        </w:rPr>
        <w:t xml:space="preserve"> – 25</w:t>
      </w:r>
      <w:r w:rsidRPr="000627D6">
        <w:rPr>
          <w:rFonts w:ascii="Arial" w:hAnsi="Arial" w:cs="Arial"/>
          <w:b/>
          <w:vertAlign w:val="superscript"/>
        </w:rPr>
        <w:t>th</w:t>
      </w:r>
      <w:r w:rsidRPr="000627D6">
        <w:rPr>
          <w:rFonts w:ascii="Arial" w:hAnsi="Arial" w:cs="Arial"/>
          <w:b/>
        </w:rPr>
        <w:t>, 2023</w:t>
      </w:r>
    </w:p>
    <w:p w14:paraId="260329CA" w14:textId="673E694E" w:rsidR="004A0DEB" w:rsidRPr="003E380A" w:rsidRDefault="004A0DEB" w:rsidP="004A0DEB">
      <w:pPr>
        <w:tabs>
          <w:tab w:val="left" w:pos="1985"/>
        </w:tabs>
        <w:spacing w:after="120"/>
        <w:rPr>
          <w:rFonts w:ascii="Times New Roman" w:hAnsi="Times New Roman"/>
        </w:rPr>
      </w:pPr>
      <w:r w:rsidRPr="003E380A">
        <w:rPr>
          <w:rFonts w:ascii="Times New Roman" w:hAnsi="Times New Roman"/>
          <w:b/>
        </w:rPr>
        <w:t>Agenda item:</w:t>
      </w:r>
      <w:r w:rsidRPr="003E380A">
        <w:rPr>
          <w:rFonts w:ascii="Times New Roman" w:hAnsi="Times New Roman"/>
          <w:b/>
        </w:rPr>
        <w:tab/>
      </w:r>
      <w:r w:rsidR="00173D77" w:rsidRPr="003E380A">
        <w:rPr>
          <w:rFonts w:ascii="Times New Roman" w:hAnsi="Times New Roman"/>
        </w:rPr>
        <w:t>9.1.4.1</w:t>
      </w:r>
    </w:p>
    <w:p w14:paraId="6266EABF" w14:textId="7AD3148A" w:rsidR="004A0DEB" w:rsidRPr="003E380A" w:rsidRDefault="004A0DEB" w:rsidP="000941AD">
      <w:pPr>
        <w:tabs>
          <w:tab w:val="left" w:pos="1985"/>
          <w:tab w:val="left" w:pos="5396"/>
        </w:tabs>
        <w:spacing w:after="120"/>
        <w:rPr>
          <w:rFonts w:ascii="Times New Roman" w:hAnsi="Times New Roman"/>
          <w:b/>
        </w:rPr>
      </w:pPr>
      <w:r w:rsidRPr="003E380A">
        <w:rPr>
          <w:rFonts w:ascii="Times New Roman" w:hAnsi="Times New Roman"/>
          <w:b/>
        </w:rPr>
        <w:t>Source:</w:t>
      </w:r>
      <w:r w:rsidRPr="003E380A">
        <w:rPr>
          <w:rFonts w:ascii="Times New Roman" w:hAnsi="Times New Roman"/>
          <w:b/>
        </w:rPr>
        <w:tab/>
      </w:r>
      <w:r w:rsidRPr="003E380A">
        <w:rPr>
          <w:rFonts w:ascii="Times New Roman" w:hAnsi="Times New Roman"/>
        </w:rPr>
        <w:t>LG Electronics</w:t>
      </w:r>
      <w:r w:rsidR="00F341DB" w:rsidRPr="003E380A">
        <w:rPr>
          <w:rFonts w:ascii="Times New Roman" w:hAnsi="Times New Roman"/>
        </w:rPr>
        <w:tab/>
      </w:r>
    </w:p>
    <w:p w14:paraId="21487C5A" w14:textId="1693DEBF" w:rsidR="004A0DEB" w:rsidRPr="003E380A" w:rsidRDefault="004A0DEB" w:rsidP="004A0DEB">
      <w:pPr>
        <w:tabs>
          <w:tab w:val="left" w:pos="1985"/>
        </w:tabs>
        <w:spacing w:after="120"/>
        <w:rPr>
          <w:rFonts w:ascii="Times New Roman" w:hAnsi="Times New Roman"/>
        </w:rPr>
      </w:pPr>
      <w:r w:rsidRPr="003E380A">
        <w:rPr>
          <w:rFonts w:ascii="Times New Roman" w:hAnsi="Times New Roman"/>
          <w:b/>
        </w:rPr>
        <w:t>Title:</w:t>
      </w:r>
      <w:r w:rsidRPr="003E380A">
        <w:rPr>
          <w:rFonts w:ascii="Times New Roman" w:hAnsi="Times New Roman"/>
          <w:b/>
        </w:rPr>
        <w:tab/>
      </w:r>
      <w:r w:rsidR="00173D77" w:rsidRPr="003E380A">
        <w:rPr>
          <w:rFonts w:ascii="Times New Roman" w:hAnsi="Times New Roman"/>
        </w:rPr>
        <w:t>UL precoding indication for multi-panel transmission</w:t>
      </w:r>
    </w:p>
    <w:p w14:paraId="74D74FCD" w14:textId="77777777" w:rsidR="004A0DEB" w:rsidRPr="009F384A" w:rsidRDefault="004A0DEB" w:rsidP="004A0DEB">
      <w:pPr>
        <w:tabs>
          <w:tab w:val="left" w:pos="1985"/>
        </w:tabs>
        <w:spacing w:after="120"/>
        <w:rPr>
          <w:rFonts w:ascii="Times New Roman" w:hAnsi="Times New Roman"/>
          <w:b/>
        </w:rPr>
      </w:pPr>
      <w:r w:rsidRPr="003E380A">
        <w:rPr>
          <w:rFonts w:ascii="Times New Roman" w:hAnsi="Times New Roman"/>
          <w:b/>
        </w:rPr>
        <w:t>Document for:</w:t>
      </w:r>
      <w:r w:rsidRPr="003E380A">
        <w:rPr>
          <w:rFonts w:ascii="Times New Roman" w:hAnsi="Times New Roman"/>
          <w:b/>
        </w:rPr>
        <w:tab/>
      </w:r>
      <w:r w:rsidRPr="003E380A">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621D785D" w:rsidR="00E344F9" w:rsidRPr="00585A18" w:rsidRDefault="00E344F9" w:rsidP="00B62C7C">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209FC" w:rsidRPr="00B62C7C">
        <w:rPr>
          <w:rFonts w:ascii="Times New Roman" w:hAnsi="Times New Roman"/>
          <w:sz w:val="22"/>
          <w:szCs w:val="22"/>
        </w:rPr>
        <w:t xml:space="preserve">UL precoding indication for multi-panel transmission based on S-DCI </w:t>
      </w:r>
      <w:r w:rsidR="00392F84" w:rsidRPr="00B62C7C">
        <w:rPr>
          <w:rFonts w:ascii="Times New Roman" w:hAnsi="Times New Roman"/>
          <w:sz w:val="22"/>
          <w:szCs w:val="22"/>
        </w:rPr>
        <w:t>mTRP</w:t>
      </w:r>
      <w:r w:rsidR="008209FC" w:rsidRPr="00B62C7C">
        <w:rPr>
          <w:rFonts w:ascii="Times New Roman" w:hAnsi="Times New Roman"/>
          <w:sz w:val="22"/>
          <w:szCs w:val="22"/>
        </w:rPr>
        <w:t xml:space="preserve"> </w:t>
      </w:r>
      <w:r w:rsidR="00A54BF0" w:rsidRPr="00B62C7C">
        <w:rPr>
          <w:rFonts w:ascii="Times New Roman" w:hAnsi="Times New Roman"/>
          <w:sz w:val="22"/>
          <w:szCs w:val="22"/>
        </w:rPr>
        <w:t xml:space="preserve">PUSCH framework and based on M-DCI </w:t>
      </w:r>
      <w:r w:rsidR="00392F84" w:rsidRPr="00B62C7C">
        <w:rPr>
          <w:rFonts w:ascii="Times New Roman" w:hAnsi="Times New Roman"/>
          <w:sz w:val="22"/>
          <w:szCs w:val="22"/>
        </w:rPr>
        <w:t>mTRP</w:t>
      </w:r>
      <w:r w:rsidR="00D36911">
        <w:rPr>
          <w:rFonts w:ascii="Times New Roman" w:hAnsi="Times New Roman"/>
          <w:sz w:val="22"/>
          <w:szCs w:val="22"/>
        </w:rPr>
        <w:t xml:space="preserve"> PUSCH framework</w:t>
      </w:r>
      <w:r w:rsidR="00A54BF0" w:rsidRPr="00B62C7C">
        <w:rPr>
          <w:rFonts w:ascii="Times New Roman" w:hAnsi="Times New Roman"/>
          <w:sz w:val="22"/>
          <w:szCs w:val="22"/>
        </w:rPr>
        <w:t>.</w:t>
      </w:r>
      <w:r w:rsidR="00087D82" w:rsidRPr="00B62C7C">
        <w:rPr>
          <w:rFonts w:ascii="Times New Roman" w:hAnsi="Times New Roman"/>
          <w:sz w:val="22"/>
          <w:szCs w:val="22"/>
        </w:rPr>
        <w:t xml:space="preserve"> Specifically, we discuss </w:t>
      </w:r>
      <w:r w:rsidR="00D36911">
        <w:rPr>
          <w:rFonts w:ascii="Times New Roman" w:hAnsi="Times New Roman"/>
          <w:sz w:val="22"/>
          <w:szCs w:val="22"/>
        </w:rPr>
        <w:t xml:space="preserve">the remaining issues on DCI field size determination and </w:t>
      </w:r>
      <w:r w:rsidR="00087D82" w:rsidRPr="00B62C7C">
        <w:rPr>
          <w:rFonts w:ascii="Times New Roman" w:hAnsi="Times New Roman"/>
          <w:sz w:val="22"/>
          <w:szCs w:val="22"/>
        </w:rPr>
        <w:t xml:space="preserve">how to </w:t>
      </w:r>
      <w:r w:rsidR="00D36911">
        <w:rPr>
          <w:rFonts w:ascii="Times New Roman" w:hAnsi="Times New Roman"/>
          <w:sz w:val="22"/>
          <w:szCs w:val="22"/>
        </w:rPr>
        <w:t>support asymmetric panel transmission</w:t>
      </w:r>
      <w:r w:rsidR="00127B0D" w:rsidRPr="00B62C7C">
        <w:rPr>
          <w:rFonts w:ascii="Times New Roman" w:hAnsi="Times New Roman"/>
          <w:sz w:val="22"/>
          <w:szCs w:val="22"/>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52E8E342" w14:textId="464558BE" w:rsidR="00AB1E0A" w:rsidRDefault="00D36911" w:rsidP="005B0283">
      <w:pPr>
        <w:spacing w:after="180"/>
        <w:ind w:firstLineChars="100" w:firstLine="220"/>
        <w:rPr>
          <w:rFonts w:ascii="Times New Roman" w:hAnsi="Times New Roman"/>
          <w:sz w:val="22"/>
          <w:szCs w:val="22"/>
        </w:rPr>
      </w:pPr>
      <w:r>
        <w:rPr>
          <w:rFonts w:ascii="Times New Roman" w:hAnsi="Times New Roman"/>
          <w:sz w:val="22"/>
          <w:szCs w:val="22"/>
        </w:rPr>
        <w:t>T</w:t>
      </w:r>
      <w:r>
        <w:rPr>
          <w:rFonts w:ascii="Times New Roman" w:hAnsi="Times New Roman" w:hint="eastAsia"/>
          <w:sz w:val="22"/>
          <w:szCs w:val="22"/>
        </w:rPr>
        <w:t xml:space="preserve">he </w:t>
      </w:r>
      <w:r>
        <w:rPr>
          <w:rFonts w:ascii="Times New Roman" w:hAnsi="Times New Roman"/>
          <w:sz w:val="22"/>
          <w:szCs w:val="22"/>
        </w:rPr>
        <w:t>first remaining issue is to determine TPMI field size and SRI field size</w:t>
      </w:r>
      <w:r w:rsidR="002C5D68">
        <w:rPr>
          <w:rFonts w:ascii="Times New Roman" w:hAnsi="Times New Roman"/>
          <w:sz w:val="22"/>
          <w:szCs w:val="22"/>
        </w:rPr>
        <w:t xml:space="preserve"> for S-DCI based STxMP</w:t>
      </w:r>
      <w:r>
        <w:rPr>
          <w:rFonts w:ascii="Times New Roman" w:hAnsi="Times New Roman"/>
          <w:sz w:val="22"/>
          <w:szCs w:val="22"/>
        </w:rPr>
        <w:t xml:space="preserve">. </w:t>
      </w:r>
      <w:r w:rsidR="00F728B0">
        <w:rPr>
          <w:rFonts w:ascii="Times New Roman" w:hAnsi="Times New Roman"/>
          <w:sz w:val="22"/>
          <w:szCs w:val="22"/>
        </w:rPr>
        <w:t xml:space="preserve">According to </w:t>
      </w:r>
      <w:r w:rsidR="00BC7545">
        <w:rPr>
          <w:rFonts w:ascii="Times New Roman" w:hAnsi="Times New Roman"/>
          <w:sz w:val="22"/>
          <w:szCs w:val="22"/>
        </w:rPr>
        <w:t xml:space="preserve">previous </w:t>
      </w:r>
      <w:r w:rsidR="00F728B0">
        <w:rPr>
          <w:rFonts w:ascii="Times New Roman" w:hAnsi="Times New Roman"/>
          <w:sz w:val="22"/>
          <w:szCs w:val="22"/>
        </w:rPr>
        <w:t>agreement, 1</w:t>
      </w:r>
      <w:r w:rsidR="00F728B0" w:rsidRPr="003E380A">
        <w:rPr>
          <w:rFonts w:ascii="Times New Roman" w:hAnsi="Times New Roman"/>
          <w:sz w:val="22"/>
          <w:szCs w:val="22"/>
          <w:vertAlign w:val="superscript"/>
        </w:rPr>
        <w:t>st</w:t>
      </w:r>
      <w:r w:rsidR="00F728B0">
        <w:rPr>
          <w:rFonts w:ascii="Times New Roman" w:hAnsi="Times New Roman"/>
          <w:sz w:val="22"/>
          <w:szCs w:val="22"/>
        </w:rPr>
        <w:t xml:space="preserve"> TPMI field is used for STRP </w:t>
      </w:r>
      <w:r w:rsidR="00AB1E0A">
        <w:rPr>
          <w:rFonts w:ascii="Times New Roman" w:hAnsi="Times New Roman"/>
          <w:sz w:val="22"/>
          <w:szCs w:val="22"/>
        </w:rPr>
        <w:t>transmission corresponding to SRS resource set 0, STRP transmission corresponding to SRS resource set 1, or STxMP transmission corresponding to SRS resource set 0. Also, 2</w:t>
      </w:r>
      <w:r w:rsidR="00AB1E0A" w:rsidRPr="003E380A">
        <w:rPr>
          <w:rFonts w:ascii="Times New Roman" w:hAnsi="Times New Roman"/>
          <w:sz w:val="22"/>
          <w:szCs w:val="22"/>
          <w:vertAlign w:val="superscript"/>
        </w:rPr>
        <w:t>nd</w:t>
      </w:r>
      <w:r w:rsidR="00AB1E0A">
        <w:rPr>
          <w:rFonts w:ascii="Times New Roman" w:hAnsi="Times New Roman"/>
          <w:sz w:val="22"/>
          <w:szCs w:val="22"/>
        </w:rPr>
        <w:t xml:space="preserve"> TPMI field is used for STxMP transmission corresponding to SRS resource set 1. </w:t>
      </w:r>
      <w:r w:rsidR="00462F24">
        <w:rPr>
          <w:rFonts w:ascii="Times New Roman" w:hAnsi="Times New Roman"/>
          <w:sz w:val="22"/>
          <w:szCs w:val="22"/>
        </w:rPr>
        <w:t>Therefore, 1</w:t>
      </w:r>
      <w:r w:rsidR="00462F24" w:rsidRPr="003E380A">
        <w:rPr>
          <w:rFonts w:ascii="Times New Roman" w:hAnsi="Times New Roman"/>
          <w:sz w:val="22"/>
          <w:szCs w:val="22"/>
          <w:vertAlign w:val="superscript"/>
        </w:rPr>
        <w:t>st</w:t>
      </w:r>
      <w:r w:rsidR="00462F24">
        <w:rPr>
          <w:rFonts w:ascii="Times New Roman" w:hAnsi="Times New Roman"/>
          <w:sz w:val="22"/>
          <w:szCs w:val="22"/>
        </w:rPr>
        <w:t xml:space="preserve"> TPMI field size should be determined based on</w:t>
      </w:r>
      <w:r w:rsidR="00B16DD2">
        <w:rPr>
          <w:rFonts w:ascii="Times New Roman" w:hAnsi="Times New Roman"/>
          <w:sz w:val="22"/>
          <w:szCs w:val="22"/>
        </w:rPr>
        <w:t xml:space="preserve"> the</w:t>
      </w:r>
      <w:r w:rsidR="00462F24">
        <w:rPr>
          <w:rFonts w:ascii="Times New Roman" w:hAnsi="Times New Roman"/>
          <w:sz w:val="22"/>
          <w:szCs w:val="22"/>
        </w:rPr>
        <w:t xml:space="preserve"> larger </w:t>
      </w:r>
      <w:r w:rsidR="00B16DD2">
        <w:rPr>
          <w:rFonts w:ascii="Times New Roman" w:hAnsi="Times New Roman"/>
          <w:sz w:val="22"/>
          <w:szCs w:val="22"/>
        </w:rPr>
        <w:t xml:space="preserve">value </w:t>
      </w:r>
      <w:r w:rsidR="00462F24">
        <w:rPr>
          <w:rFonts w:ascii="Times New Roman" w:hAnsi="Times New Roman"/>
          <w:sz w:val="22"/>
          <w:szCs w:val="22"/>
        </w:rPr>
        <w:t xml:space="preserve">of </w:t>
      </w:r>
      <w:r w:rsidR="00462F24" w:rsidRPr="003E380A">
        <w:rPr>
          <w:rFonts w:ascii="Times New Roman" w:hAnsi="Times New Roman"/>
          <w:i/>
          <w:sz w:val="22"/>
          <w:szCs w:val="22"/>
        </w:rPr>
        <w:t>maxRank</w:t>
      </w:r>
      <w:r w:rsidR="00462F24">
        <w:rPr>
          <w:rFonts w:ascii="Times New Roman" w:hAnsi="Times New Roman"/>
          <w:sz w:val="22"/>
          <w:szCs w:val="22"/>
        </w:rPr>
        <w:t xml:space="preserve"> for STRP </w:t>
      </w:r>
      <w:r w:rsidR="005B0283">
        <w:rPr>
          <w:rFonts w:ascii="Times New Roman" w:hAnsi="Times New Roman"/>
          <w:sz w:val="22"/>
          <w:szCs w:val="22"/>
        </w:rPr>
        <w:t xml:space="preserve">transmission </w:t>
      </w:r>
      <w:r w:rsidR="00462F24">
        <w:rPr>
          <w:rFonts w:ascii="Times New Roman" w:hAnsi="Times New Roman"/>
          <w:sz w:val="22"/>
          <w:szCs w:val="22"/>
        </w:rPr>
        <w:t xml:space="preserve">and </w:t>
      </w:r>
      <w:r w:rsidR="00462F24" w:rsidRPr="003E380A">
        <w:rPr>
          <w:rFonts w:ascii="Times New Roman" w:hAnsi="Times New Roman"/>
          <w:i/>
          <w:sz w:val="22"/>
          <w:szCs w:val="22"/>
        </w:rPr>
        <w:t>maxRank</w:t>
      </w:r>
      <w:r w:rsidR="00462F24">
        <w:rPr>
          <w:rFonts w:ascii="Times New Roman" w:hAnsi="Times New Roman"/>
          <w:sz w:val="22"/>
          <w:szCs w:val="22"/>
        </w:rPr>
        <w:t xml:space="preserve"> for STxMP</w:t>
      </w:r>
      <w:r w:rsidR="005B0283">
        <w:rPr>
          <w:rFonts w:ascii="Times New Roman" w:hAnsi="Times New Roman"/>
          <w:sz w:val="22"/>
          <w:szCs w:val="22"/>
        </w:rPr>
        <w:t xml:space="preserve"> transmission</w:t>
      </w:r>
      <w:r w:rsidR="00462F24">
        <w:rPr>
          <w:rFonts w:ascii="Times New Roman" w:hAnsi="Times New Roman"/>
          <w:sz w:val="22"/>
          <w:szCs w:val="22"/>
        </w:rPr>
        <w:t>, and 2</w:t>
      </w:r>
      <w:r w:rsidR="00462F24" w:rsidRPr="003E380A">
        <w:rPr>
          <w:rFonts w:ascii="Times New Roman" w:hAnsi="Times New Roman"/>
          <w:sz w:val="22"/>
          <w:szCs w:val="22"/>
          <w:vertAlign w:val="superscript"/>
        </w:rPr>
        <w:t>nd</w:t>
      </w:r>
      <w:r w:rsidR="00462F24">
        <w:rPr>
          <w:rFonts w:ascii="Times New Roman" w:hAnsi="Times New Roman"/>
          <w:sz w:val="22"/>
          <w:szCs w:val="22"/>
        </w:rPr>
        <w:t xml:space="preserve"> TPMI field size should be determined based on </w:t>
      </w:r>
      <w:r w:rsidR="00462F24" w:rsidRPr="003E70C1">
        <w:rPr>
          <w:rFonts w:ascii="Times New Roman" w:hAnsi="Times New Roman"/>
          <w:i/>
          <w:sz w:val="22"/>
          <w:szCs w:val="22"/>
        </w:rPr>
        <w:t>maxRank</w:t>
      </w:r>
      <w:r w:rsidR="00462F24">
        <w:rPr>
          <w:rFonts w:ascii="Times New Roman" w:hAnsi="Times New Roman"/>
          <w:sz w:val="22"/>
          <w:szCs w:val="22"/>
        </w:rPr>
        <w:t xml:space="preserve"> for STxMP. Since </w:t>
      </w:r>
      <w:r w:rsidR="00462F24" w:rsidRPr="003E70C1">
        <w:rPr>
          <w:rFonts w:ascii="Times New Roman" w:hAnsi="Times New Roman"/>
          <w:i/>
          <w:sz w:val="22"/>
          <w:szCs w:val="22"/>
        </w:rPr>
        <w:t>maxRank</w:t>
      </w:r>
      <w:r w:rsidR="00462F24">
        <w:rPr>
          <w:rFonts w:ascii="Times New Roman" w:hAnsi="Times New Roman"/>
          <w:sz w:val="22"/>
          <w:szCs w:val="22"/>
        </w:rPr>
        <w:t xml:space="preserve"> for STRP is typically equal </w:t>
      </w:r>
      <w:r w:rsidR="00B16DD2">
        <w:rPr>
          <w:rFonts w:ascii="Times New Roman" w:hAnsi="Times New Roman"/>
          <w:sz w:val="22"/>
          <w:szCs w:val="22"/>
        </w:rPr>
        <w:t xml:space="preserve">to </w:t>
      </w:r>
      <w:r w:rsidR="00462F24">
        <w:rPr>
          <w:rFonts w:ascii="Times New Roman" w:hAnsi="Times New Roman"/>
          <w:sz w:val="22"/>
          <w:szCs w:val="22"/>
        </w:rPr>
        <w:t xml:space="preserve">or larger than </w:t>
      </w:r>
      <w:r w:rsidR="00462F24" w:rsidRPr="003E70C1">
        <w:rPr>
          <w:rFonts w:ascii="Times New Roman" w:hAnsi="Times New Roman"/>
          <w:i/>
          <w:sz w:val="22"/>
          <w:szCs w:val="22"/>
        </w:rPr>
        <w:t>maxRank</w:t>
      </w:r>
      <w:r w:rsidR="00462F24">
        <w:rPr>
          <w:rFonts w:ascii="Times New Roman" w:hAnsi="Times New Roman"/>
          <w:sz w:val="22"/>
          <w:szCs w:val="22"/>
        </w:rPr>
        <w:t xml:space="preserve"> for STxMP, 1</w:t>
      </w:r>
      <w:r w:rsidR="00462F24" w:rsidRPr="003E70C1">
        <w:rPr>
          <w:rFonts w:ascii="Times New Roman" w:hAnsi="Times New Roman"/>
          <w:sz w:val="22"/>
          <w:szCs w:val="22"/>
          <w:vertAlign w:val="superscript"/>
        </w:rPr>
        <w:t>st</w:t>
      </w:r>
      <w:r w:rsidR="00462F24">
        <w:rPr>
          <w:rFonts w:ascii="Times New Roman" w:hAnsi="Times New Roman"/>
          <w:sz w:val="22"/>
          <w:szCs w:val="22"/>
        </w:rPr>
        <w:t xml:space="preserve"> TPMI field size </w:t>
      </w:r>
      <w:r w:rsidR="00B16DD2">
        <w:rPr>
          <w:rFonts w:ascii="Times New Roman" w:hAnsi="Times New Roman"/>
          <w:sz w:val="22"/>
          <w:szCs w:val="22"/>
        </w:rPr>
        <w:t>can be</w:t>
      </w:r>
      <w:r w:rsidR="00462F24">
        <w:rPr>
          <w:rFonts w:ascii="Times New Roman" w:hAnsi="Times New Roman"/>
          <w:sz w:val="22"/>
          <w:szCs w:val="22"/>
        </w:rPr>
        <w:t xml:space="preserve"> determined based on </w:t>
      </w:r>
      <w:r w:rsidR="00462F24" w:rsidRPr="003E70C1">
        <w:rPr>
          <w:rFonts w:ascii="Times New Roman" w:hAnsi="Times New Roman"/>
          <w:i/>
          <w:sz w:val="22"/>
          <w:szCs w:val="22"/>
        </w:rPr>
        <w:t>maxRank</w:t>
      </w:r>
      <w:r w:rsidR="00462F24">
        <w:rPr>
          <w:rFonts w:ascii="Times New Roman" w:hAnsi="Times New Roman"/>
          <w:sz w:val="22"/>
          <w:szCs w:val="22"/>
        </w:rPr>
        <w:t xml:space="preserve"> for STRP</w:t>
      </w:r>
      <w:r w:rsidR="005B0283">
        <w:rPr>
          <w:rFonts w:ascii="Times New Roman" w:hAnsi="Times New Roman"/>
          <w:sz w:val="22"/>
          <w:szCs w:val="22"/>
        </w:rPr>
        <w:t xml:space="preserve"> transmission. Similarly, for NCB PUSCH, 1</w:t>
      </w:r>
      <w:r w:rsidR="005B0283" w:rsidRPr="003E380A">
        <w:rPr>
          <w:rFonts w:ascii="Times New Roman" w:hAnsi="Times New Roman"/>
          <w:sz w:val="22"/>
          <w:szCs w:val="22"/>
          <w:vertAlign w:val="superscript"/>
        </w:rPr>
        <w:t>st</w:t>
      </w:r>
      <w:r w:rsidR="005B0283">
        <w:rPr>
          <w:rFonts w:ascii="Times New Roman" w:hAnsi="Times New Roman"/>
          <w:sz w:val="22"/>
          <w:szCs w:val="22"/>
        </w:rPr>
        <w:t xml:space="preserve"> SRI field size and 2</w:t>
      </w:r>
      <w:r w:rsidR="005B0283" w:rsidRPr="003E380A">
        <w:rPr>
          <w:rFonts w:ascii="Times New Roman" w:hAnsi="Times New Roman"/>
          <w:sz w:val="22"/>
          <w:szCs w:val="22"/>
          <w:vertAlign w:val="superscript"/>
        </w:rPr>
        <w:t>nd</w:t>
      </w:r>
      <w:r w:rsidR="005B0283">
        <w:rPr>
          <w:rFonts w:ascii="Times New Roman" w:hAnsi="Times New Roman"/>
          <w:sz w:val="22"/>
          <w:szCs w:val="22"/>
        </w:rPr>
        <w:t xml:space="preserve"> SRI field size </w:t>
      </w:r>
      <w:r w:rsidR="003E380A">
        <w:rPr>
          <w:rFonts w:ascii="Times New Roman" w:hAnsi="Times New Roman"/>
          <w:sz w:val="22"/>
          <w:szCs w:val="22"/>
        </w:rPr>
        <w:t>can be</w:t>
      </w:r>
      <w:r w:rsidR="005B0283">
        <w:rPr>
          <w:rFonts w:ascii="Times New Roman" w:hAnsi="Times New Roman"/>
          <w:sz w:val="22"/>
          <w:szCs w:val="22"/>
        </w:rPr>
        <w:t xml:space="preserve"> determined based on </w:t>
      </w:r>
      <w:r w:rsidR="005B0283">
        <w:rPr>
          <w:rFonts w:ascii="Times New Roman" w:hAnsi="Times New Roman"/>
          <w:i/>
          <w:sz w:val="22"/>
          <w:szCs w:val="22"/>
        </w:rPr>
        <w:t>Lmax</w:t>
      </w:r>
      <w:r w:rsidR="005B0283">
        <w:rPr>
          <w:rFonts w:ascii="Times New Roman" w:hAnsi="Times New Roman"/>
          <w:sz w:val="22"/>
          <w:szCs w:val="22"/>
        </w:rPr>
        <w:t xml:space="preserve"> for STRP and </w:t>
      </w:r>
      <w:r w:rsidR="005B0283">
        <w:rPr>
          <w:rFonts w:ascii="Times New Roman" w:hAnsi="Times New Roman"/>
          <w:i/>
          <w:sz w:val="22"/>
          <w:szCs w:val="22"/>
        </w:rPr>
        <w:t>Lmax</w:t>
      </w:r>
      <w:r w:rsidR="005B0283">
        <w:rPr>
          <w:rFonts w:ascii="Times New Roman" w:hAnsi="Times New Roman"/>
          <w:sz w:val="22"/>
          <w:szCs w:val="22"/>
        </w:rPr>
        <w:t xml:space="preserve"> for STxMP, respectively.</w:t>
      </w:r>
    </w:p>
    <w:p w14:paraId="2049CE8D" w14:textId="429A1257" w:rsidR="00462F24" w:rsidRPr="002C5D68" w:rsidRDefault="005B0283" w:rsidP="005B0283">
      <w:pPr>
        <w:spacing w:after="180"/>
        <w:ind w:firstLineChars="100" w:firstLine="216"/>
        <w:rPr>
          <w:rFonts w:ascii="Times New Roman" w:hAnsi="Times New Roman"/>
          <w:b/>
          <w:sz w:val="22"/>
          <w:szCs w:val="22"/>
        </w:rPr>
      </w:pPr>
      <w:r w:rsidRPr="003E380A">
        <w:rPr>
          <w:rFonts w:ascii="Times New Roman" w:hAnsi="Times New Roman"/>
          <w:b/>
          <w:sz w:val="22"/>
          <w:szCs w:val="22"/>
        </w:rPr>
        <w:t xml:space="preserve">Proposal 1: </w:t>
      </w:r>
      <w:r w:rsidR="002C5D68" w:rsidRPr="003E380A">
        <w:rPr>
          <w:rFonts w:ascii="Times New Roman" w:hAnsi="Times New Roman"/>
          <w:b/>
          <w:sz w:val="22"/>
          <w:szCs w:val="22"/>
        </w:rPr>
        <w:t xml:space="preserve">For S-DCI based </w:t>
      </w:r>
      <w:r w:rsidR="003E380A">
        <w:rPr>
          <w:rFonts w:ascii="Times New Roman" w:hAnsi="Times New Roman"/>
          <w:b/>
          <w:sz w:val="22"/>
          <w:szCs w:val="22"/>
        </w:rPr>
        <w:t xml:space="preserve">CB PUSCH </w:t>
      </w:r>
      <w:r w:rsidR="002C5D68" w:rsidRPr="003E380A">
        <w:rPr>
          <w:rFonts w:ascii="Times New Roman" w:hAnsi="Times New Roman"/>
          <w:b/>
          <w:sz w:val="22"/>
          <w:szCs w:val="22"/>
        </w:rPr>
        <w:t>STxMP,</w:t>
      </w:r>
      <w:r w:rsidR="002C5D68" w:rsidRPr="002C5D68">
        <w:rPr>
          <w:rFonts w:ascii="Times New Roman" w:hAnsi="Times New Roman"/>
          <w:b/>
          <w:sz w:val="22"/>
          <w:szCs w:val="22"/>
        </w:rPr>
        <w:t xml:space="preserve"> </w:t>
      </w:r>
      <w:r w:rsidRPr="003E380A">
        <w:rPr>
          <w:rFonts w:ascii="Times New Roman" w:hAnsi="Times New Roman"/>
          <w:b/>
          <w:sz w:val="22"/>
          <w:szCs w:val="22"/>
        </w:rPr>
        <w:t>1</w:t>
      </w:r>
      <w:r w:rsidRPr="003E380A">
        <w:rPr>
          <w:rFonts w:ascii="Times New Roman" w:hAnsi="Times New Roman"/>
          <w:b/>
          <w:sz w:val="22"/>
          <w:szCs w:val="22"/>
          <w:vertAlign w:val="superscript"/>
        </w:rPr>
        <w:t>st</w:t>
      </w:r>
      <w:r w:rsidRPr="003E380A">
        <w:rPr>
          <w:rFonts w:ascii="Times New Roman" w:hAnsi="Times New Roman"/>
          <w:b/>
          <w:sz w:val="22"/>
          <w:szCs w:val="22"/>
        </w:rPr>
        <w:t xml:space="preserve"> TPMI field size is determined based on </w:t>
      </w:r>
      <w:r w:rsidRPr="003E380A">
        <w:rPr>
          <w:rFonts w:ascii="Times New Roman" w:hAnsi="Times New Roman"/>
          <w:b/>
          <w:i/>
          <w:sz w:val="22"/>
          <w:szCs w:val="22"/>
        </w:rPr>
        <w:t>maxRank</w:t>
      </w:r>
      <w:r w:rsidRPr="003E380A">
        <w:rPr>
          <w:rFonts w:ascii="Times New Roman" w:hAnsi="Times New Roman"/>
          <w:b/>
          <w:sz w:val="22"/>
          <w:szCs w:val="22"/>
        </w:rPr>
        <w:t xml:space="preserve"> for STRP transmission and 2</w:t>
      </w:r>
      <w:r w:rsidRPr="003E380A">
        <w:rPr>
          <w:rFonts w:ascii="Times New Roman" w:hAnsi="Times New Roman"/>
          <w:b/>
          <w:sz w:val="22"/>
          <w:szCs w:val="22"/>
          <w:vertAlign w:val="superscript"/>
        </w:rPr>
        <w:t>nd</w:t>
      </w:r>
      <w:r w:rsidRPr="003E380A">
        <w:rPr>
          <w:rFonts w:ascii="Times New Roman" w:hAnsi="Times New Roman"/>
          <w:b/>
          <w:sz w:val="22"/>
          <w:szCs w:val="22"/>
        </w:rPr>
        <w:t xml:space="preserve"> TPMI field size is determined based on </w:t>
      </w:r>
      <w:r w:rsidRPr="003E380A">
        <w:rPr>
          <w:rFonts w:ascii="Times New Roman" w:hAnsi="Times New Roman"/>
          <w:b/>
          <w:i/>
          <w:sz w:val="22"/>
          <w:szCs w:val="22"/>
        </w:rPr>
        <w:t>maxRank</w:t>
      </w:r>
      <w:r w:rsidRPr="003E380A">
        <w:rPr>
          <w:rFonts w:ascii="Times New Roman" w:hAnsi="Times New Roman"/>
          <w:b/>
          <w:sz w:val="22"/>
          <w:szCs w:val="22"/>
        </w:rPr>
        <w:t xml:space="preserve"> for STxMP transmission.</w:t>
      </w:r>
    </w:p>
    <w:p w14:paraId="1E877928" w14:textId="68C64CDD" w:rsidR="00AB1E0A" w:rsidRDefault="005B0283">
      <w:pPr>
        <w:spacing w:after="180"/>
        <w:ind w:firstLineChars="100" w:firstLine="216"/>
        <w:rPr>
          <w:rFonts w:ascii="Times New Roman" w:hAnsi="Times New Roman"/>
          <w:sz w:val="22"/>
          <w:szCs w:val="22"/>
        </w:rPr>
      </w:pPr>
      <w:r w:rsidRPr="002C5D68">
        <w:rPr>
          <w:rFonts w:ascii="Times New Roman" w:hAnsi="Times New Roman"/>
          <w:b/>
          <w:sz w:val="22"/>
          <w:szCs w:val="22"/>
        </w:rPr>
        <w:t xml:space="preserve">Proposal 2: </w:t>
      </w:r>
      <w:r w:rsidR="002C5D68" w:rsidRPr="003E380A">
        <w:rPr>
          <w:rFonts w:ascii="Times New Roman" w:hAnsi="Times New Roman"/>
          <w:b/>
          <w:sz w:val="22"/>
          <w:szCs w:val="22"/>
        </w:rPr>
        <w:t xml:space="preserve">For S-DCI based </w:t>
      </w:r>
      <w:r w:rsidR="003E380A">
        <w:rPr>
          <w:rFonts w:ascii="Times New Roman" w:hAnsi="Times New Roman"/>
          <w:b/>
          <w:sz w:val="22"/>
          <w:szCs w:val="22"/>
        </w:rPr>
        <w:t xml:space="preserve">NCB PUSCH </w:t>
      </w:r>
      <w:r w:rsidR="002C5D68" w:rsidRPr="003E380A">
        <w:rPr>
          <w:rFonts w:ascii="Times New Roman" w:hAnsi="Times New Roman"/>
          <w:b/>
          <w:sz w:val="22"/>
          <w:szCs w:val="22"/>
        </w:rPr>
        <w:t>STxMP,</w:t>
      </w:r>
      <w:r w:rsidR="002C5D68" w:rsidRPr="002C5D68">
        <w:rPr>
          <w:rFonts w:ascii="Times New Roman" w:hAnsi="Times New Roman"/>
          <w:b/>
          <w:sz w:val="22"/>
          <w:szCs w:val="22"/>
        </w:rPr>
        <w:t xml:space="preserve"> </w:t>
      </w:r>
      <w:r w:rsidRPr="002C5D68">
        <w:rPr>
          <w:rFonts w:ascii="Times New Roman" w:hAnsi="Times New Roman"/>
          <w:b/>
          <w:sz w:val="22"/>
          <w:szCs w:val="22"/>
        </w:rPr>
        <w:t>1</w:t>
      </w:r>
      <w:r w:rsidRPr="002C5D68">
        <w:rPr>
          <w:rFonts w:ascii="Times New Roman" w:hAnsi="Times New Roman"/>
          <w:b/>
          <w:sz w:val="22"/>
          <w:szCs w:val="22"/>
          <w:vertAlign w:val="superscript"/>
        </w:rPr>
        <w:t>st</w:t>
      </w:r>
      <w:r w:rsidRPr="002C5D68">
        <w:rPr>
          <w:rFonts w:ascii="Times New Roman" w:hAnsi="Times New Roman"/>
          <w:b/>
          <w:sz w:val="22"/>
          <w:szCs w:val="22"/>
        </w:rPr>
        <w:t xml:space="preserve"> SRI field size is determined based on </w:t>
      </w:r>
      <w:r w:rsidRPr="002C5D68">
        <w:rPr>
          <w:rFonts w:ascii="Times New Roman" w:hAnsi="Times New Roman"/>
          <w:b/>
          <w:i/>
          <w:sz w:val="22"/>
          <w:szCs w:val="22"/>
        </w:rPr>
        <w:t>Lmax</w:t>
      </w:r>
      <w:r w:rsidRPr="002C5D68">
        <w:rPr>
          <w:rFonts w:ascii="Times New Roman" w:hAnsi="Times New Roman"/>
          <w:b/>
          <w:sz w:val="22"/>
          <w:szCs w:val="22"/>
        </w:rPr>
        <w:t xml:space="preserve"> for STRP transmission and 2</w:t>
      </w:r>
      <w:r w:rsidRPr="002C5D68">
        <w:rPr>
          <w:rFonts w:ascii="Times New Roman" w:hAnsi="Times New Roman"/>
          <w:b/>
          <w:sz w:val="22"/>
          <w:szCs w:val="22"/>
          <w:vertAlign w:val="superscript"/>
        </w:rPr>
        <w:t>nd</w:t>
      </w:r>
      <w:r w:rsidRPr="002C5D68">
        <w:rPr>
          <w:rFonts w:ascii="Times New Roman" w:hAnsi="Times New Roman"/>
          <w:b/>
          <w:sz w:val="22"/>
          <w:szCs w:val="22"/>
        </w:rPr>
        <w:t xml:space="preserve"> SRI</w:t>
      </w:r>
      <w:r w:rsidRPr="003E70C1">
        <w:rPr>
          <w:rFonts w:ascii="Times New Roman" w:hAnsi="Times New Roman"/>
          <w:b/>
          <w:sz w:val="22"/>
          <w:szCs w:val="22"/>
        </w:rPr>
        <w:t xml:space="preserve"> field size is determined based on </w:t>
      </w:r>
      <w:r>
        <w:rPr>
          <w:rFonts w:ascii="Times New Roman" w:hAnsi="Times New Roman"/>
          <w:b/>
          <w:i/>
          <w:sz w:val="22"/>
          <w:szCs w:val="22"/>
        </w:rPr>
        <w:t>Lmax</w:t>
      </w:r>
      <w:r w:rsidRPr="003E70C1">
        <w:rPr>
          <w:rFonts w:ascii="Times New Roman" w:hAnsi="Times New Roman"/>
          <w:b/>
          <w:sz w:val="22"/>
          <w:szCs w:val="22"/>
        </w:rPr>
        <w:t xml:space="preserve"> for STxMP transmission.</w:t>
      </w:r>
    </w:p>
    <w:p w14:paraId="34AD702B" w14:textId="72D92967" w:rsidR="006B1D01" w:rsidRDefault="00B76DC3">
      <w:pPr>
        <w:spacing w:after="180"/>
        <w:ind w:firstLineChars="100" w:firstLine="220"/>
        <w:rPr>
          <w:rFonts w:ascii="Times New Roman" w:hAnsi="Times New Roman"/>
          <w:sz w:val="22"/>
          <w:szCs w:val="22"/>
        </w:rPr>
      </w:pPr>
      <w:r>
        <w:rPr>
          <w:rFonts w:ascii="Times New Roman" w:hAnsi="Times New Roman" w:hint="eastAsia"/>
          <w:sz w:val="22"/>
          <w:szCs w:val="22"/>
        </w:rPr>
        <w:t xml:space="preserve">The second </w:t>
      </w:r>
      <w:r>
        <w:rPr>
          <w:rFonts w:ascii="Times New Roman" w:hAnsi="Times New Roman"/>
          <w:sz w:val="22"/>
          <w:szCs w:val="22"/>
        </w:rPr>
        <w:t xml:space="preserve">remaining </w:t>
      </w:r>
      <w:r>
        <w:rPr>
          <w:rFonts w:ascii="Times New Roman" w:hAnsi="Times New Roman" w:hint="eastAsia"/>
          <w:sz w:val="22"/>
          <w:szCs w:val="22"/>
        </w:rPr>
        <w:t xml:space="preserve">issue </w:t>
      </w:r>
      <w:r w:rsidR="002C5D68">
        <w:rPr>
          <w:rFonts w:ascii="Times New Roman" w:hAnsi="Times New Roman"/>
          <w:sz w:val="22"/>
          <w:szCs w:val="22"/>
        </w:rPr>
        <w:t xml:space="preserve">is whether to support STxMP transmission with asymmetric panels. </w:t>
      </w:r>
      <w:r w:rsidR="00C135F9">
        <w:rPr>
          <w:rFonts w:ascii="Times New Roman" w:hAnsi="Times New Roman"/>
          <w:sz w:val="22"/>
          <w:szCs w:val="22"/>
        </w:rPr>
        <w:t xml:space="preserve">In legacy </w:t>
      </w:r>
      <w:r w:rsidR="002C5D68">
        <w:rPr>
          <w:rFonts w:ascii="Times New Roman" w:hAnsi="Times New Roman"/>
          <w:sz w:val="22"/>
          <w:szCs w:val="22"/>
        </w:rPr>
        <w:t>PUSCH transmission</w:t>
      </w:r>
      <w:r w:rsidR="00C135F9">
        <w:rPr>
          <w:rFonts w:ascii="Times New Roman" w:hAnsi="Times New Roman"/>
          <w:sz w:val="22"/>
          <w:szCs w:val="22"/>
        </w:rPr>
        <w:t xml:space="preserve">, </w:t>
      </w:r>
      <w:r w:rsidR="00341A8A">
        <w:rPr>
          <w:rFonts w:ascii="Times New Roman" w:hAnsi="Times New Roman"/>
          <w:sz w:val="22"/>
          <w:szCs w:val="22"/>
        </w:rPr>
        <w:t xml:space="preserve">different </w:t>
      </w:r>
      <w:r w:rsidR="000D4120">
        <w:rPr>
          <w:rFonts w:ascii="Times New Roman" w:hAnsi="Times New Roman"/>
          <w:sz w:val="22"/>
          <w:szCs w:val="22"/>
        </w:rPr>
        <w:t>c</w:t>
      </w:r>
      <w:r w:rsidR="00341A8A">
        <w:rPr>
          <w:rFonts w:ascii="Times New Roman" w:hAnsi="Times New Roman"/>
          <w:sz w:val="22"/>
          <w:szCs w:val="22"/>
        </w:rPr>
        <w:t>odeb</w:t>
      </w:r>
      <w:r w:rsidR="00F81668">
        <w:rPr>
          <w:rFonts w:ascii="Times New Roman" w:hAnsi="Times New Roman"/>
          <w:sz w:val="22"/>
          <w:szCs w:val="22"/>
        </w:rPr>
        <w:t>ook configuration</w:t>
      </w:r>
      <w:r w:rsidR="006B1D01">
        <w:rPr>
          <w:rFonts w:ascii="Times New Roman" w:hAnsi="Times New Roman"/>
          <w:sz w:val="22"/>
          <w:szCs w:val="22"/>
        </w:rPr>
        <w:t>,</w:t>
      </w:r>
      <w:r w:rsidR="00F81668">
        <w:rPr>
          <w:rFonts w:ascii="Times New Roman" w:hAnsi="Times New Roman"/>
          <w:sz w:val="22"/>
          <w:szCs w:val="22"/>
        </w:rPr>
        <w:t xml:space="preserve"> </w:t>
      </w:r>
      <w:r w:rsidR="00C201B7">
        <w:rPr>
          <w:rFonts w:ascii="Times New Roman" w:hAnsi="Times New Roman"/>
          <w:sz w:val="22"/>
          <w:szCs w:val="22"/>
        </w:rPr>
        <w:t>such as codebook subset restriction</w:t>
      </w:r>
      <w:r w:rsidR="002C5D68">
        <w:rPr>
          <w:rFonts w:ascii="Times New Roman" w:hAnsi="Times New Roman"/>
          <w:sz w:val="22"/>
          <w:szCs w:val="22"/>
        </w:rPr>
        <w:t xml:space="preserve"> and</w:t>
      </w:r>
      <w:r w:rsidR="00C201B7">
        <w:rPr>
          <w:rFonts w:ascii="Times New Roman" w:hAnsi="Times New Roman"/>
          <w:sz w:val="22"/>
          <w:szCs w:val="22"/>
        </w:rPr>
        <w:t xml:space="preserve"> full power mode</w:t>
      </w:r>
      <w:r w:rsidR="002C5D68">
        <w:rPr>
          <w:rFonts w:ascii="Times New Roman" w:hAnsi="Times New Roman"/>
          <w:sz w:val="22"/>
          <w:szCs w:val="22"/>
        </w:rPr>
        <w:t>,</w:t>
      </w:r>
      <w:r w:rsidR="00C201B7">
        <w:rPr>
          <w:rFonts w:ascii="Times New Roman" w:hAnsi="Times New Roman"/>
          <w:sz w:val="22"/>
          <w:szCs w:val="22"/>
        </w:rPr>
        <w:t xml:space="preserve"> </w:t>
      </w:r>
      <w:r w:rsidR="00F81668">
        <w:rPr>
          <w:rFonts w:ascii="Times New Roman" w:hAnsi="Times New Roman"/>
          <w:sz w:val="22"/>
          <w:szCs w:val="22"/>
        </w:rPr>
        <w:t>cannot be applied</w:t>
      </w:r>
      <w:r w:rsidR="00341A8A">
        <w:rPr>
          <w:rFonts w:ascii="Times New Roman" w:hAnsi="Times New Roman"/>
          <w:sz w:val="22"/>
          <w:szCs w:val="22"/>
        </w:rPr>
        <w:t xml:space="preserve"> </w:t>
      </w:r>
      <w:r w:rsidR="004D7B11">
        <w:rPr>
          <w:rFonts w:ascii="Times New Roman" w:hAnsi="Times New Roman"/>
          <w:sz w:val="22"/>
          <w:szCs w:val="22"/>
        </w:rPr>
        <w:t>for different panel</w:t>
      </w:r>
      <w:r w:rsidR="002C5D68">
        <w:rPr>
          <w:rFonts w:ascii="Times New Roman" w:hAnsi="Times New Roman"/>
          <w:sz w:val="22"/>
          <w:szCs w:val="22"/>
        </w:rPr>
        <w:t>,</w:t>
      </w:r>
      <w:r w:rsidR="004D7B11">
        <w:rPr>
          <w:rFonts w:ascii="Times New Roman" w:hAnsi="Times New Roman"/>
          <w:sz w:val="22"/>
          <w:szCs w:val="22"/>
        </w:rPr>
        <w:t xml:space="preserve"> </w:t>
      </w:r>
      <w:r w:rsidR="00F81668">
        <w:rPr>
          <w:rFonts w:ascii="Times New Roman" w:hAnsi="Times New Roman"/>
          <w:sz w:val="22"/>
          <w:szCs w:val="22"/>
        </w:rPr>
        <w:t xml:space="preserve">since </w:t>
      </w:r>
      <w:r w:rsidR="002C5D68">
        <w:rPr>
          <w:rFonts w:ascii="Times New Roman" w:hAnsi="Times New Roman" w:hint="eastAsia"/>
          <w:sz w:val="22"/>
          <w:szCs w:val="22"/>
        </w:rPr>
        <w:t xml:space="preserve">those codebook configuration is signaled in </w:t>
      </w:r>
      <w:r w:rsidR="002C5D68">
        <w:rPr>
          <w:rFonts w:ascii="Times New Roman" w:hAnsi="Times New Roman"/>
          <w:sz w:val="22"/>
          <w:szCs w:val="22"/>
        </w:rPr>
        <w:t xml:space="preserve">one </w:t>
      </w:r>
      <w:r w:rsidR="00C201B7" w:rsidRPr="00ED06AE">
        <w:rPr>
          <w:rFonts w:ascii="Times New Roman" w:hAnsi="Times New Roman"/>
          <w:i/>
          <w:sz w:val="22"/>
          <w:szCs w:val="22"/>
        </w:rPr>
        <w:t>PUSCH-Config</w:t>
      </w:r>
      <w:r w:rsidR="00C201B7">
        <w:rPr>
          <w:rFonts w:ascii="Times New Roman" w:hAnsi="Times New Roman"/>
          <w:sz w:val="22"/>
          <w:szCs w:val="22"/>
        </w:rPr>
        <w:t xml:space="preserve"> IE</w:t>
      </w:r>
      <w:r w:rsidR="006B1D01">
        <w:rPr>
          <w:rFonts w:ascii="Times New Roman" w:hAnsi="Times New Roman"/>
          <w:sz w:val="22"/>
          <w:szCs w:val="22"/>
        </w:rPr>
        <w:t xml:space="preserve">. </w:t>
      </w:r>
      <w:r w:rsidR="005413BB">
        <w:rPr>
          <w:rFonts w:ascii="Times New Roman" w:hAnsi="Times New Roman"/>
          <w:sz w:val="22"/>
          <w:szCs w:val="22"/>
        </w:rPr>
        <w:t xml:space="preserve">However, in practice, two panels </w:t>
      </w:r>
      <w:r w:rsidR="00F35ACB">
        <w:rPr>
          <w:rFonts w:ascii="Times New Roman" w:hAnsi="Times New Roman"/>
          <w:sz w:val="22"/>
          <w:szCs w:val="22"/>
        </w:rPr>
        <w:t>can be implemented with</w:t>
      </w:r>
      <w:r w:rsidR="005413BB">
        <w:rPr>
          <w:rFonts w:ascii="Times New Roman" w:hAnsi="Times New Roman"/>
          <w:sz w:val="22"/>
          <w:szCs w:val="22"/>
        </w:rPr>
        <w:t xml:space="preserve"> different antenna configuration, </w:t>
      </w:r>
      <w:r w:rsidR="00C6270C">
        <w:rPr>
          <w:rFonts w:ascii="Times New Roman" w:hAnsi="Times New Roman"/>
          <w:sz w:val="22"/>
          <w:szCs w:val="22"/>
        </w:rPr>
        <w:t>antenna coherency characteristic</w:t>
      </w:r>
      <w:r w:rsidR="00F35ACB">
        <w:rPr>
          <w:rFonts w:ascii="Times New Roman" w:hAnsi="Times New Roman"/>
          <w:sz w:val="22"/>
          <w:szCs w:val="22"/>
        </w:rPr>
        <w:t xml:space="preserve"> and</w:t>
      </w:r>
      <w:r w:rsidR="00C6270C">
        <w:rPr>
          <w:rFonts w:ascii="Times New Roman" w:hAnsi="Times New Roman"/>
          <w:sz w:val="22"/>
          <w:szCs w:val="22"/>
        </w:rPr>
        <w:t xml:space="preserve"> </w:t>
      </w:r>
      <w:r w:rsidR="00F35ACB">
        <w:rPr>
          <w:rFonts w:ascii="Times New Roman" w:hAnsi="Times New Roman"/>
          <w:sz w:val="22"/>
          <w:szCs w:val="22"/>
        </w:rPr>
        <w:t>PA combination</w:t>
      </w:r>
      <w:r w:rsidR="005630F5">
        <w:rPr>
          <w:rFonts w:ascii="Times New Roman" w:hAnsi="Times New Roman"/>
          <w:sz w:val="22"/>
          <w:szCs w:val="22"/>
        </w:rPr>
        <w:t xml:space="preserve">. </w:t>
      </w:r>
      <w:r w:rsidR="008651B8">
        <w:rPr>
          <w:rFonts w:ascii="Times New Roman" w:hAnsi="Times New Roman"/>
          <w:sz w:val="22"/>
          <w:szCs w:val="22"/>
        </w:rPr>
        <w:t xml:space="preserve">Taking </w:t>
      </w:r>
      <w:r w:rsidR="005630F5">
        <w:rPr>
          <w:rFonts w:ascii="Times New Roman" w:hAnsi="Times New Roman"/>
          <w:sz w:val="22"/>
          <w:szCs w:val="22"/>
        </w:rPr>
        <w:t>this panel specific implementation</w:t>
      </w:r>
      <w:r w:rsidR="002C249B">
        <w:rPr>
          <w:rFonts w:ascii="Times New Roman" w:hAnsi="Times New Roman"/>
          <w:sz w:val="22"/>
          <w:szCs w:val="22"/>
        </w:rPr>
        <w:t xml:space="preserve"> into account</w:t>
      </w:r>
      <w:r w:rsidR="005630F5">
        <w:rPr>
          <w:rFonts w:ascii="Times New Roman" w:hAnsi="Times New Roman"/>
          <w:sz w:val="22"/>
          <w:szCs w:val="22"/>
        </w:rPr>
        <w:t xml:space="preserve">, </w:t>
      </w:r>
      <w:r w:rsidR="00986174">
        <w:rPr>
          <w:rFonts w:ascii="Times New Roman" w:hAnsi="Times New Roman"/>
          <w:sz w:val="22"/>
          <w:szCs w:val="22"/>
        </w:rPr>
        <w:t xml:space="preserve">separate codebook configuration should be supported for </w:t>
      </w:r>
      <w:r w:rsidR="002C5D68">
        <w:rPr>
          <w:rFonts w:ascii="Times New Roman" w:hAnsi="Times New Roman"/>
          <w:sz w:val="22"/>
          <w:szCs w:val="22"/>
        </w:rPr>
        <w:t>STxMP transmission</w:t>
      </w:r>
      <w:r w:rsidR="00986174">
        <w:rPr>
          <w:rFonts w:ascii="Times New Roman" w:hAnsi="Times New Roman"/>
          <w:sz w:val="22"/>
          <w:szCs w:val="22"/>
        </w:rPr>
        <w:t>.</w:t>
      </w:r>
    </w:p>
    <w:p w14:paraId="567D2C76" w14:textId="138291C7" w:rsidR="005F6F6E" w:rsidRDefault="0007544D" w:rsidP="00B00BDD">
      <w:pPr>
        <w:spacing w:after="180"/>
        <w:ind w:firstLineChars="100" w:firstLine="220"/>
        <w:rPr>
          <w:rFonts w:ascii="Times New Roman" w:hAnsi="Times New Roman"/>
          <w:sz w:val="22"/>
          <w:szCs w:val="22"/>
        </w:rPr>
      </w:pPr>
      <w:r>
        <w:rPr>
          <w:rFonts w:ascii="Times New Roman" w:hAnsi="Times New Roman"/>
          <w:sz w:val="22"/>
          <w:szCs w:val="22"/>
        </w:rPr>
        <w:t>Specifically, separate codebook subset restriction per panel is useful</w:t>
      </w:r>
      <w:r w:rsidR="00B00BDD">
        <w:rPr>
          <w:rFonts w:ascii="Times New Roman" w:hAnsi="Times New Roman"/>
          <w:sz w:val="22"/>
          <w:szCs w:val="22"/>
        </w:rPr>
        <w:t xml:space="preserve"> to support flexible panel implementation</w:t>
      </w:r>
      <w:r w:rsidR="003E34AA">
        <w:rPr>
          <w:rFonts w:ascii="Times New Roman" w:hAnsi="Times New Roman"/>
          <w:sz w:val="22"/>
          <w:szCs w:val="22"/>
        </w:rPr>
        <w:t xml:space="preserve">. </w:t>
      </w:r>
      <w:r w:rsidR="00B00BDD">
        <w:rPr>
          <w:rFonts w:ascii="Times New Roman" w:hAnsi="Times New Roman"/>
          <w:sz w:val="22"/>
          <w:szCs w:val="22"/>
        </w:rPr>
        <w:t>For example, UE can have fully coherent 1</w:t>
      </w:r>
      <w:r w:rsidR="00B00BDD" w:rsidRPr="004C21B9">
        <w:rPr>
          <w:rFonts w:ascii="Times New Roman" w:hAnsi="Times New Roman"/>
          <w:sz w:val="22"/>
          <w:szCs w:val="22"/>
          <w:vertAlign w:val="superscript"/>
        </w:rPr>
        <w:t>st</w:t>
      </w:r>
      <w:r w:rsidR="00B00BDD">
        <w:rPr>
          <w:rFonts w:ascii="Times New Roman" w:hAnsi="Times New Roman"/>
          <w:sz w:val="22"/>
          <w:szCs w:val="22"/>
        </w:rPr>
        <w:t xml:space="preserve"> panel but partially coherent 2</w:t>
      </w:r>
      <w:r w:rsidR="00B00BDD" w:rsidRPr="00D47995">
        <w:rPr>
          <w:rFonts w:ascii="Times New Roman" w:hAnsi="Times New Roman"/>
          <w:sz w:val="22"/>
          <w:szCs w:val="22"/>
          <w:vertAlign w:val="superscript"/>
        </w:rPr>
        <w:t>nd</w:t>
      </w:r>
      <w:r w:rsidR="00B00BDD">
        <w:rPr>
          <w:rFonts w:ascii="Times New Roman" w:hAnsi="Times New Roman"/>
          <w:sz w:val="22"/>
          <w:szCs w:val="22"/>
        </w:rPr>
        <w:t xml:space="preserve"> panel and i</w:t>
      </w:r>
      <w:r w:rsidR="00AD4659">
        <w:rPr>
          <w:rFonts w:ascii="Times New Roman" w:hAnsi="Times New Roman"/>
          <w:sz w:val="22"/>
          <w:szCs w:val="22"/>
        </w:rPr>
        <w:t xml:space="preserve">n that case, </w:t>
      </w:r>
      <w:r w:rsidR="009B1E4C">
        <w:rPr>
          <w:rFonts w:ascii="Times New Roman" w:hAnsi="Times New Roman"/>
          <w:sz w:val="22"/>
          <w:szCs w:val="22"/>
        </w:rPr>
        <w:t xml:space="preserve">full coherent codebook </w:t>
      </w:r>
      <w:r w:rsidR="00B00BDD">
        <w:rPr>
          <w:rFonts w:ascii="Times New Roman" w:hAnsi="Times New Roman"/>
          <w:sz w:val="22"/>
          <w:szCs w:val="22"/>
        </w:rPr>
        <w:t>should</w:t>
      </w:r>
      <w:r w:rsidR="009B1E4C">
        <w:rPr>
          <w:rFonts w:ascii="Times New Roman" w:hAnsi="Times New Roman"/>
          <w:sz w:val="22"/>
          <w:szCs w:val="22"/>
        </w:rPr>
        <w:t xml:space="preserve"> </w:t>
      </w:r>
      <w:r w:rsidR="00B00BDD">
        <w:rPr>
          <w:rFonts w:ascii="Times New Roman" w:hAnsi="Times New Roman"/>
          <w:sz w:val="22"/>
          <w:szCs w:val="22"/>
        </w:rPr>
        <w:t xml:space="preserve">be </w:t>
      </w:r>
      <w:r w:rsidR="009B1E4C">
        <w:rPr>
          <w:rFonts w:ascii="Times New Roman" w:hAnsi="Times New Roman"/>
          <w:sz w:val="22"/>
          <w:szCs w:val="22"/>
        </w:rPr>
        <w:t xml:space="preserve">configured for SRS resource </w:t>
      </w:r>
      <w:r w:rsidR="00B00BDD">
        <w:rPr>
          <w:rFonts w:ascii="Times New Roman" w:hAnsi="Times New Roman"/>
          <w:sz w:val="22"/>
          <w:szCs w:val="22"/>
        </w:rPr>
        <w:t xml:space="preserve">set </w:t>
      </w:r>
      <w:r w:rsidR="009B1E4C">
        <w:rPr>
          <w:rFonts w:ascii="Times New Roman" w:hAnsi="Times New Roman"/>
          <w:sz w:val="22"/>
          <w:szCs w:val="22"/>
        </w:rPr>
        <w:t>0 and</w:t>
      </w:r>
      <w:r w:rsidR="009B1E4C" w:rsidRPr="009B1E4C">
        <w:rPr>
          <w:rFonts w:ascii="Times New Roman" w:hAnsi="Times New Roman"/>
          <w:sz w:val="22"/>
          <w:szCs w:val="22"/>
        </w:rPr>
        <w:t xml:space="preserve"> </w:t>
      </w:r>
      <w:r w:rsidR="009B1E4C">
        <w:rPr>
          <w:rFonts w:ascii="Times New Roman" w:hAnsi="Times New Roman"/>
          <w:sz w:val="22"/>
          <w:szCs w:val="22"/>
        </w:rPr>
        <w:t xml:space="preserve">partially coherent codebook </w:t>
      </w:r>
      <w:r w:rsidR="00B00BDD">
        <w:rPr>
          <w:rFonts w:ascii="Times New Roman" w:hAnsi="Times New Roman"/>
          <w:sz w:val="22"/>
          <w:szCs w:val="22"/>
        </w:rPr>
        <w:t>should be</w:t>
      </w:r>
      <w:r w:rsidR="009B1E4C">
        <w:rPr>
          <w:rFonts w:ascii="Times New Roman" w:hAnsi="Times New Roman"/>
          <w:sz w:val="22"/>
          <w:szCs w:val="22"/>
        </w:rPr>
        <w:t xml:space="preserve"> configured for SRS resource </w:t>
      </w:r>
      <w:r w:rsidR="00B00BDD">
        <w:rPr>
          <w:rFonts w:ascii="Times New Roman" w:hAnsi="Times New Roman"/>
          <w:sz w:val="22"/>
          <w:szCs w:val="22"/>
        </w:rPr>
        <w:t xml:space="preserve">set </w:t>
      </w:r>
      <w:r w:rsidR="009B1E4C">
        <w:rPr>
          <w:rFonts w:ascii="Times New Roman" w:hAnsi="Times New Roman"/>
          <w:sz w:val="22"/>
          <w:szCs w:val="22"/>
        </w:rPr>
        <w:t>1.</w:t>
      </w:r>
    </w:p>
    <w:p w14:paraId="3CB57E57" w14:textId="78EE7489" w:rsidR="009B1E4C" w:rsidRDefault="00B204D0" w:rsidP="009B1E4C">
      <w:pPr>
        <w:spacing w:after="180"/>
        <w:ind w:firstLineChars="100" w:firstLine="220"/>
        <w:rPr>
          <w:rFonts w:ascii="Times New Roman" w:hAnsi="Times New Roman"/>
          <w:sz w:val="22"/>
          <w:szCs w:val="22"/>
        </w:rPr>
      </w:pPr>
      <w:r>
        <w:rPr>
          <w:rFonts w:ascii="Times New Roman" w:hAnsi="Times New Roman"/>
          <w:sz w:val="22"/>
          <w:szCs w:val="22"/>
        </w:rPr>
        <w:lastRenderedPageBreak/>
        <w:t>Also</w:t>
      </w:r>
      <w:r w:rsidR="009B1E4C">
        <w:rPr>
          <w:rFonts w:ascii="Times New Roman" w:hAnsi="Times New Roman"/>
          <w:sz w:val="22"/>
          <w:szCs w:val="22"/>
        </w:rPr>
        <w:t xml:space="preserve">, separate </w:t>
      </w:r>
      <w:r>
        <w:rPr>
          <w:rFonts w:ascii="Times New Roman" w:hAnsi="Times New Roman"/>
          <w:sz w:val="22"/>
          <w:szCs w:val="22"/>
        </w:rPr>
        <w:t xml:space="preserve">configuration for full power mode is useful given that antenna virtualization </w:t>
      </w:r>
      <w:r w:rsidR="007436D1">
        <w:rPr>
          <w:rFonts w:ascii="Times New Roman" w:hAnsi="Times New Roman"/>
          <w:sz w:val="22"/>
          <w:szCs w:val="22"/>
        </w:rPr>
        <w:t xml:space="preserve">to achieve full power transmission can be different per panel and </w:t>
      </w:r>
      <w:r w:rsidR="00F83A25">
        <w:rPr>
          <w:rFonts w:ascii="Times New Roman" w:hAnsi="Times New Roman"/>
          <w:sz w:val="22"/>
          <w:szCs w:val="22"/>
        </w:rPr>
        <w:t xml:space="preserve">PA combination can be different per panel as well. </w:t>
      </w:r>
    </w:p>
    <w:p w14:paraId="05D73244" w14:textId="2C67527F" w:rsidR="00BC7545" w:rsidRDefault="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D64E1">
        <w:rPr>
          <w:rFonts w:ascii="Times New Roman" w:hAnsi="Times New Roman"/>
          <w:b/>
          <w:sz w:val="22"/>
          <w:szCs w:val="22"/>
        </w:rPr>
        <w:t>3</w:t>
      </w:r>
      <w:r w:rsidRPr="00D62AC7">
        <w:rPr>
          <w:rFonts w:ascii="Times New Roman" w:hAnsi="Times New Roman"/>
          <w:b/>
          <w:sz w:val="22"/>
          <w:szCs w:val="22"/>
        </w:rPr>
        <w:t>:</w:t>
      </w:r>
      <w:r w:rsidR="00735A5A">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separate</w:t>
      </w:r>
      <w:r w:rsidR="00A77184" w:rsidRPr="00366EF0">
        <w:rPr>
          <w:rFonts w:ascii="Times New Roman" w:hAnsi="Times New Roman"/>
          <w:b/>
          <w:sz w:val="22"/>
          <w:szCs w:val="22"/>
        </w:rPr>
        <w:t xml:space="preserve"> </w:t>
      </w:r>
      <w:r w:rsidR="00BC7545">
        <w:rPr>
          <w:rFonts w:ascii="Times New Roman" w:hAnsi="Times New Roman"/>
          <w:b/>
          <w:sz w:val="22"/>
          <w:szCs w:val="22"/>
        </w:rPr>
        <w:t xml:space="preserve">codebook configuration, i.e., </w:t>
      </w:r>
      <w:r w:rsidR="00A77184" w:rsidRPr="00366EF0">
        <w:rPr>
          <w:rFonts w:ascii="Times New Roman" w:hAnsi="Times New Roman"/>
          <w:b/>
          <w:sz w:val="22"/>
          <w:szCs w:val="22"/>
        </w:rPr>
        <w:t>codebook subset restriction and</w:t>
      </w:r>
      <w:r w:rsidR="00BC7545">
        <w:rPr>
          <w:rFonts w:ascii="Times New Roman" w:hAnsi="Times New Roman"/>
          <w:b/>
          <w:sz w:val="22"/>
          <w:szCs w:val="22"/>
        </w:rPr>
        <w:t xml:space="preserve"> </w:t>
      </w:r>
      <w:r w:rsidR="00A77184" w:rsidRPr="00366EF0">
        <w:rPr>
          <w:rFonts w:ascii="Times New Roman" w:hAnsi="Times New Roman"/>
          <w:b/>
          <w:sz w:val="22"/>
          <w:szCs w:val="22"/>
        </w:rPr>
        <w:t>full power mode</w:t>
      </w:r>
      <w:r w:rsidR="00BC7545">
        <w:rPr>
          <w:rFonts w:ascii="Times New Roman" w:hAnsi="Times New Roman"/>
          <w:b/>
          <w:sz w:val="22"/>
          <w:szCs w:val="22"/>
        </w:rPr>
        <w:t>,</w:t>
      </w:r>
      <w:r w:rsidR="00A77184" w:rsidRPr="00366EF0">
        <w:rPr>
          <w:rFonts w:ascii="Times New Roman" w:hAnsi="Times New Roman"/>
          <w:b/>
          <w:sz w:val="22"/>
          <w:szCs w:val="22"/>
        </w:rPr>
        <w:t xml:space="preserve"> </w:t>
      </w:r>
      <w:r w:rsidR="00735A5A" w:rsidRPr="00735A5A">
        <w:rPr>
          <w:rFonts w:ascii="Times New Roman" w:hAnsi="Times New Roman"/>
          <w:b/>
          <w:sz w:val="22"/>
          <w:szCs w:val="22"/>
        </w:rPr>
        <w:t xml:space="preserve">for different </w:t>
      </w:r>
      <w:r w:rsidR="00005284">
        <w:rPr>
          <w:rFonts w:ascii="Times New Roman" w:hAnsi="Times New Roman"/>
          <w:b/>
          <w:sz w:val="22"/>
          <w:szCs w:val="22"/>
        </w:rPr>
        <w:t xml:space="preserve">Tx </w:t>
      </w:r>
      <w:r w:rsidR="00735A5A" w:rsidRPr="00735A5A">
        <w:rPr>
          <w:rFonts w:ascii="Times New Roman" w:hAnsi="Times New Roman"/>
          <w:b/>
          <w:sz w:val="22"/>
          <w:szCs w:val="22"/>
        </w:rPr>
        <w:t>panels</w:t>
      </w:r>
      <w:r w:rsidR="001243A1">
        <w:rPr>
          <w:rFonts w:ascii="Times New Roman" w:hAnsi="Times New Roman"/>
          <w:b/>
          <w:sz w:val="22"/>
          <w:szCs w:val="22"/>
        </w:rPr>
        <w:t xml:space="preserve"> for </w:t>
      </w:r>
      <w:r w:rsidR="002C5D68">
        <w:rPr>
          <w:rFonts w:ascii="Times New Roman" w:hAnsi="Times New Roman"/>
          <w:b/>
          <w:sz w:val="22"/>
          <w:szCs w:val="22"/>
        </w:rPr>
        <w:t>S-DCI/</w:t>
      </w:r>
      <w:r w:rsidR="001243A1">
        <w:rPr>
          <w:rFonts w:ascii="Times New Roman" w:hAnsi="Times New Roman"/>
          <w:b/>
          <w:sz w:val="22"/>
          <w:szCs w:val="22"/>
        </w:rPr>
        <w:t>M</w:t>
      </w:r>
      <w:r w:rsidR="002C5D68">
        <w:rPr>
          <w:rFonts w:ascii="Times New Roman" w:hAnsi="Times New Roman"/>
          <w:b/>
          <w:sz w:val="22"/>
          <w:szCs w:val="22"/>
        </w:rPr>
        <w:t>-</w:t>
      </w:r>
      <w:r w:rsidR="001243A1">
        <w:rPr>
          <w:rFonts w:ascii="Times New Roman" w:hAnsi="Times New Roman"/>
          <w:b/>
          <w:sz w:val="22"/>
          <w:szCs w:val="22"/>
        </w:rPr>
        <w:t>DCI</w:t>
      </w:r>
      <w:r w:rsidR="002C5D68">
        <w:rPr>
          <w:rFonts w:ascii="Times New Roman" w:hAnsi="Times New Roman"/>
          <w:b/>
          <w:sz w:val="22"/>
          <w:szCs w:val="22"/>
        </w:rPr>
        <w:t xml:space="preserve"> based</w:t>
      </w:r>
      <w:r w:rsidR="001243A1">
        <w:rPr>
          <w:rFonts w:ascii="Times New Roman" w:hAnsi="Times New Roman"/>
          <w:b/>
          <w:sz w:val="22"/>
          <w:szCs w:val="22"/>
        </w:rPr>
        <w:t xml:space="preserve"> </w:t>
      </w:r>
      <w:r w:rsidR="002C5D68">
        <w:rPr>
          <w:rFonts w:ascii="Times New Roman" w:hAnsi="Times New Roman"/>
          <w:b/>
          <w:sz w:val="22"/>
          <w:szCs w:val="22"/>
        </w:rPr>
        <w:t>STxMP</w:t>
      </w:r>
      <w:r w:rsidR="00005284">
        <w:rPr>
          <w:rFonts w:ascii="Times New Roman" w:hAnsi="Times New Roman"/>
          <w:b/>
          <w:sz w:val="22"/>
          <w:szCs w:val="22"/>
        </w:rPr>
        <w:t>.</w:t>
      </w:r>
    </w:p>
    <w:p w14:paraId="5689E104" w14:textId="7DCEE940" w:rsidR="002C5D68" w:rsidRDefault="00BC7545" w:rsidP="003E380A">
      <w:pPr>
        <w:pStyle w:val="a4"/>
        <w:numPr>
          <w:ilvl w:val="0"/>
          <w:numId w:val="34"/>
        </w:numPr>
        <w:spacing w:after="180"/>
        <w:rPr>
          <w:rFonts w:ascii="Times New Roman" w:hAnsi="Times New Roman"/>
          <w:b/>
          <w:sz w:val="22"/>
          <w:szCs w:val="22"/>
        </w:rPr>
      </w:pPr>
      <w:r>
        <w:rPr>
          <w:rFonts w:ascii="Times New Roman" w:hAnsi="Times New Roman"/>
          <w:b/>
          <w:sz w:val="22"/>
          <w:szCs w:val="22"/>
        </w:rPr>
        <w:t xml:space="preserve">Configure </w:t>
      </w:r>
      <w:r w:rsidR="002C5D68" w:rsidRPr="00735A5A">
        <w:rPr>
          <w:rFonts w:ascii="Times New Roman" w:hAnsi="Times New Roman"/>
          <w:b/>
          <w:sz w:val="22"/>
          <w:szCs w:val="22"/>
        </w:rPr>
        <w:t>separate</w:t>
      </w:r>
      <w:r w:rsidR="002C5D68" w:rsidRPr="00366EF0">
        <w:rPr>
          <w:rFonts w:ascii="Times New Roman" w:hAnsi="Times New Roman"/>
          <w:b/>
          <w:sz w:val="22"/>
          <w:szCs w:val="22"/>
        </w:rPr>
        <w:t xml:space="preserve"> codebook subset restriction and </w:t>
      </w:r>
      <w:r w:rsidR="002C5D68">
        <w:rPr>
          <w:rFonts w:ascii="Times New Roman" w:hAnsi="Times New Roman"/>
          <w:b/>
          <w:sz w:val="22"/>
          <w:szCs w:val="22"/>
        </w:rPr>
        <w:t xml:space="preserve">separate </w:t>
      </w:r>
      <w:r w:rsidR="002C5D68" w:rsidRPr="00366EF0">
        <w:rPr>
          <w:rFonts w:ascii="Times New Roman" w:hAnsi="Times New Roman"/>
          <w:b/>
          <w:sz w:val="22"/>
          <w:szCs w:val="22"/>
        </w:rPr>
        <w:t>full power mode</w:t>
      </w:r>
      <w:r w:rsidR="002C5D68">
        <w:rPr>
          <w:rFonts w:ascii="Times New Roman" w:hAnsi="Times New Roman"/>
          <w:b/>
          <w:sz w:val="22"/>
          <w:szCs w:val="22"/>
        </w:rPr>
        <w:t xml:space="preserve"> for </w:t>
      </w:r>
      <w:r>
        <w:rPr>
          <w:rFonts w:ascii="Times New Roman" w:hAnsi="Times New Roman"/>
          <w:b/>
          <w:sz w:val="22"/>
          <w:szCs w:val="22"/>
        </w:rPr>
        <w:t>UL codebook associated with</w:t>
      </w:r>
      <w:r w:rsidR="002C5D68">
        <w:rPr>
          <w:rFonts w:ascii="Times New Roman" w:hAnsi="Times New Roman"/>
          <w:b/>
          <w:sz w:val="22"/>
          <w:szCs w:val="22"/>
        </w:rPr>
        <w:t xml:space="preserve"> SRS resource set</w:t>
      </w:r>
      <w:r>
        <w:rPr>
          <w:rFonts w:ascii="Times New Roman" w:hAnsi="Times New Roman"/>
          <w:b/>
          <w:sz w:val="22"/>
          <w:szCs w:val="22"/>
        </w:rPr>
        <w:t xml:space="preserve"> 0 and UL codebook associated with SRS resource set 1 for S-DCI based STxMP</w:t>
      </w:r>
    </w:p>
    <w:p w14:paraId="4D5A27E4" w14:textId="24538691" w:rsidR="00BC7545" w:rsidRPr="003E380A" w:rsidRDefault="00BC7545" w:rsidP="003E380A">
      <w:pPr>
        <w:pStyle w:val="a4"/>
        <w:numPr>
          <w:ilvl w:val="0"/>
          <w:numId w:val="34"/>
        </w:numPr>
        <w:spacing w:after="180"/>
        <w:rPr>
          <w:rFonts w:ascii="Times New Roman" w:hAnsi="Times New Roman"/>
          <w:b/>
          <w:sz w:val="22"/>
          <w:szCs w:val="22"/>
        </w:rPr>
      </w:pPr>
      <w:r w:rsidRPr="00547889">
        <w:rPr>
          <w:rFonts w:ascii="Times New Roman" w:hAnsi="Times New Roman"/>
          <w:b/>
          <w:sz w:val="22"/>
          <w:szCs w:val="22"/>
        </w:rPr>
        <w:t>Configure separate codebook subset restriction and separate full power mode for UL codebook associated with CORESET pool 0 and UL codebook associated with associated with CORESET pool 1 for M-DCI based STxMP</w:t>
      </w:r>
    </w:p>
    <w:p w14:paraId="5658E8F0" w14:textId="01020816" w:rsidR="002C5D68" w:rsidRDefault="00BC7545" w:rsidP="002D64E1">
      <w:pPr>
        <w:spacing w:after="180"/>
        <w:ind w:firstLineChars="100" w:firstLine="220"/>
        <w:rPr>
          <w:rFonts w:ascii="Times New Roman" w:hAnsi="Times New Roman"/>
          <w:sz w:val="22"/>
          <w:szCs w:val="22"/>
        </w:rPr>
      </w:pPr>
      <w:r w:rsidRPr="003E380A">
        <w:rPr>
          <w:rFonts w:ascii="Times New Roman" w:hAnsi="Times New Roman"/>
          <w:sz w:val="22"/>
          <w:szCs w:val="22"/>
        </w:rPr>
        <w:t xml:space="preserve">In order for gNB to configure separate codebook configuration for two UL panels properly, UE should </w:t>
      </w:r>
      <w:r w:rsidR="00547889">
        <w:rPr>
          <w:rFonts w:ascii="Times New Roman" w:hAnsi="Times New Roman"/>
          <w:sz w:val="22"/>
          <w:szCs w:val="22"/>
        </w:rPr>
        <w:t xml:space="preserve">be able to </w:t>
      </w:r>
      <w:r w:rsidRPr="003E380A">
        <w:rPr>
          <w:rFonts w:ascii="Times New Roman" w:hAnsi="Times New Roman"/>
          <w:sz w:val="22"/>
          <w:szCs w:val="22"/>
        </w:rPr>
        <w:t xml:space="preserve">report coherence types and full power mode </w:t>
      </w:r>
      <w:r w:rsidR="002D64E1">
        <w:rPr>
          <w:rFonts w:ascii="Times New Roman" w:hAnsi="Times New Roman"/>
          <w:sz w:val="22"/>
          <w:szCs w:val="22"/>
        </w:rPr>
        <w:t>for each panel</w:t>
      </w:r>
      <w:r w:rsidRPr="003E380A">
        <w:rPr>
          <w:rFonts w:ascii="Times New Roman" w:hAnsi="Times New Roman"/>
          <w:sz w:val="22"/>
          <w:szCs w:val="22"/>
        </w:rPr>
        <w:t xml:space="preserve">. According to current specification, </w:t>
      </w:r>
      <w:r>
        <w:rPr>
          <w:rFonts w:ascii="Times New Roman" w:hAnsi="Times New Roman"/>
          <w:sz w:val="22"/>
          <w:szCs w:val="22"/>
        </w:rPr>
        <w:t xml:space="preserve">only the number of </w:t>
      </w:r>
      <w:bookmarkStart w:id="0" w:name="_GoBack"/>
      <w:bookmarkEnd w:id="0"/>
      <w:r>
        <w:rPr>
          <w:rFonts w:ascii="Times New Roman" w:hAnsi="Times New Roman"/>
          <w:sz w:val="22"/>
          <w:szCs w:val="22"/>
        </w:rPr>
        <w:t>ports</w:t>
      </w:r>
      <w:r w:rsidR="002D64E1">
        <w:rPr>
          <w:rFonts w:ascii="Times New Roman" w:hAnsi="Times New Roman"/>
          <w:sz w:val="22"/>
          <w:szCs w:val="22"/>
        </w:rPr>
        <w:t xml:space="preserve"> for a panel </w:t>
      </w:r>
      <w:r>
        <w:rPr>
          <w:rFonts w:ascii="Times New Roman" w:hAnsi="Times New Roman"/>
          <w:sz w:val="22"/>
          <w:szCs w:val="22"/>
        </w:rPr>
        <w:t xml:space="preserve">can be reported by using index of UE capability value. </w:t>
      </w:r>
      <w:r w:rsidR="002D64E1">
        <w:rPr>
          <w:rFonts w:ascii="Times New Roman" w:hAnsi="Times New Roman"/>
          <w:sz w:val="22"/>
          <w:szCs w:val="22"/>
        </w:rPr>
        <w:t xml:space="preserve">Therefore, to support STxMP with asymmetric panel, </w:t>
      </w:r>
      <w:r w:rsidR="00B16DD2">
        <w:rPr>
          <w:rFonts w:ascii="Times New Roman" w:hAnsi="Times New Roman"/>
          <w:sz w:val="22"/>
          <w:szCs w:val="22"/>
        </w:rPr>
        <w:t xml:space="preserve">the </w:t>
      </w:r>
      <w:r w:rsidR="002D64E1">
        <w:rPr>
          <w:rFonts w:ascii="Times New Roman" w:hAnsi="Times New Roman"/>
          <w:sz w:val="22"/>
          <w:szCs w:val="22"/>
        </w:rPr>
        <w:t xml:space="preserve">UE capability value should be extended to contain supported antenna </w:t>
      </w:r>
      <w:r w:rsidR="002D64E1" w:rsidRPr="003E70C1">
        <w:rPr>
          <w:rFonts w:ascii="Times New Roman" w:hAnsi="Times New Roman"/>
          <w:sz w:val="22"/>
          <w:szCs w:val="22"/>
        </w:rPr>
        <w:t xml:space="preserve">coherence types and </w:t>
      </w:r>
      <w:r w:rsidR="002D64E1">
        <w:rPr>
          <w:rFonts w:ascii="Times New Roman" w:hAnsi="Times New Roman"/>
          <w:sz w:val="22"/>
          <w:szCs w:val="22"/>
        </w:rPr>
        <w:t xml:space="preserve">supported </w:t>
      </w:r>
      <w:r w:rsidR="002D64E1" w:rsidRPr="003E70C1">
        <w:rPr>
          <w:rFonts w:ascii="Times New Roman" w:hAnsi="Times New Roman"/>
          <w:sz w:val="22"/>
          <w:szCs w:val="22"/>
        </w:rPr>
        <w:t>full power mode</w:t>
      </w:r>
      <w:r w:rsidR="002D64E1">
        <w:rPr>
          <w:rFonts w:ascii="Times New Roman" w:hAnsi="Times New Roman"/>
          <w:sz w:val="22"/>
          <w:szCs w:val="22"/>
        </w:rPr>
        <w:t>.</w:t>
      </w:r>
    </w:p>
    <w:p w14:paraId="5CA4249B" w14:textId="1390E465" w:rsidR="002D64E1" w:rsidRPr="003E380A" w:rsidRDefault="002D64E1" w:rsidP="002D64E1">
      <w:pPr>
        <w:spacing w:after="180"/>
        <w:ind w:firstLineChars="100" w:firstLine="216"/>
        <w:rPr>
          <w:rFonts w:ascii="Times New Roman" w:hAnsi="Times New Roman"/>
          <w:sz w:val="22"/>
          <w:szCs w:val="22"/>
        </w:rPr>
      </w:pPr>
      <w:r w:rsidRPr="00CF2811">
        <w:rPr>
          <w:rFonts w:ascii="Times New Roman" w:hAnsi="Times New Roman"/>
          <w:b/>
          <w:sz w:val="22"/>
          <w:szCs w:val="22"/>
        </w:rPr>
        <w:t xml:space="preserve">Proposal 4: </w:t>
      </w:r>
      <w:r w:rsidR="00CF2811" w:rsidRPr="00CF2811">
        <w:rPr>
          <w:rFonts w:ascii="Times New Roman" w:hAnsi="Times New Roman"/>
          <w:b/>
          <w:sz w:val="22"/>
          <w:szCs w:val="22"/>
        </w:rPr>
        <w:t xml:space="preserve">Support to report </w:t>
      </w:r>
      <w:r w:rsidRPr="003E380A">
        <w:rPr>
          <w:rFonts w:ascii="Times New Roman" w:hAnsi="Times New Roman"/>
          <w:b/>
          <w:sz w:val="22"/>
          <w:szCs w:val="22"/>
        </w:rPr>
        <w:t>coherence types and full power mode</w:t>
      </w:r>
      <w:r w:rsidR="00CF2811" w:rsidRPr="003E380A">
        <w:rPr>
          <w:rFonts w:ascii="Times New Roman" w:hAnsi="Times New Roman"/>
          <w:b/>
          <w:sz w:val="22"/>
          <w:szCs w:val="22"/>
        </w:rPr>
        <w:t xml:space="preserve"> of each panel by extending </w:t>
      </w:r>
      <w:r w:rsidRPr="003E380A">
        <w:rPr>
          <w:rFonts w:ascii="Times New Roman" w:hAnsi="Times New Roman"/>
          <w:b/>
          <w:sz w:val="22"/>
          <w:szCs w:val="22"/>
        </w:rPr>
        <w:t>UE capability value</w:t>
      </w:r>
      <w:r w:rsidR="00B16DD2">
        <w:rPr>
          <w:rFonts w:ascii="Times New Roman" w:hAnsi="Times New Roman"/>
          <w:b/>
          <w:sz w:val="22"/>
          <w:szCs w:val="22"/>
        </w:rPr>
        <w:t xml:space="preserve"> index</w:t>
      </w:r>
      <w:r w:rsidRPr="003E380A">
        <w:rPr>
          <w:rFonts w:ascii="Times New Roman" w:hAnsi="Times New Roman"/>
          <w:b/>
          <w:sz w:val="22"/>
          <w:szCs w:val="22"/>
        </w:rPr>
        <w:t xml:space="preserve"> to contain supported antenna coherence types and supported full power mode.</w:t>
      </w:r>
    </w:p>
    <w:p w14:paraId="76FB7708" w14:textId="3896BABA" w:rsidR="002C5D68" w:rsidRDefault="002C5D68" w:rsidP="002C5D68">
      <w:pPr>
        <w:spacing w:after="180"/>
        <w:ind w:firstLineChars="100" w:firstLine="220"/>
        <w:rPr>
          <w:rFonts w:ascii="Times New Roman" w:hAnsi="Times New Roman"/>
          <w:sz w:val="22"/>
          <w:szCs w:val="22"/>
        </w:rPr>
      </w:pPr>
      <w:r>
        <w:rPr>
          <w:rFonts w:ascii="Times New Roman" w:hAnsi="Times New Roman"/>
          <w:sz w:val="22"/>
          <w:szCs w:val="22"/>
        </w:rPr>
        <w:t xml:space="preserve">Also, </w:t>
      </w:r>
      <w:r w:rsidRPr="00906F45">
        <w:rPr>
          <w:rFonts w:ascii="Times New Roman" w:hAnsi="Times New Roman"/>
          <w:sz w:val="22"/>
          <w:szCs w:val="22"/>
        </w:rPr>
        <w:t xml:space="preserve">different number of SRS resources for the </w:t>
      </w:r>
      <w:r>
        <w:rPr>
          <w:rFonts w:ascii="Times New Roman" w:hAnsi="Times New Roman"/>
          <w:sz w:val="22"/>
          <w:szCs w:val="22"/>
        </w:rPr>
        <w:t xml:space="preserve">two SRS resource sets should be supported </w:t>
      </w:r>
      <w:r>
        <w:rPr>
          <w:rFonts w:ascii="Times New Roman" w:hAnsi="Times New Roman" w:hint="eastAsia"/>
          <w:sz w:val="22"/>
          <w:szCs w:val="22"/>
        </w:rPr>
        <w:t>for</w:t>
      </w:r>
      <w:r>
        <w:rPr>
          <w:rFonts w:ascii="Times New Roman" w:hAnsi="Times New Roman"/>
          <w:sz w:val="22"/>
          <w:szCs w:val="22"/>
        </w:rPr>
        <w:t xml:space="preserve"> CB PUSCH with full power mode 2. Different panel may have different capability for full power mode. For example, one panel does not support full power mode but another panel supports full power mode 2, then the number of SRS resource</w:t>
      </w:r>
      <w:r w:rsidR="00B16DD2">
        <w:rPr>
          <w:rFonts w:ascii="Times New Roman" w:hAnsi="Times New Roman"/>
          <w:sz w:val="22"/>
          <w:szCs w:val="22"/>
        </w:rPr>
        <w:t>s</w:t>
      </w:r>
      <w:r>
        <w:rPr>
          <w:rFonts w:ascii="Times New Roman" w:hAnsi="Times New Roman"/>
          <w:sz w:val="22"/>
          <w:szCs w:val="22"/>
        </w:rPr>
        <w:t xml:space="preserve"> for set 0 and set 1 can be different. Different number of analog beams can also be considered for BM SRS resource sets. </w:t>
      </w:r>
    </w:p>
    <w:p w14:paraId="28126917" w14:textId="1EDD1616" w:rsidR="002C5D68" w:rsidRDefault="002C5D68" w:rsidP="002C5D68">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CF2811">
        <w:rPr>
          <w:rFonts w:ascii="Times New Roman" w:hAnsi="Times New Roman"/>
          <w:b/>
          <w:sz w:val="22"/>
          <w:szCs w:val="22"/>
        </w:rPr>
        <w:t>5</w:t>
      </w:r>
      <w:r w:rsidRPr="00607F80">
        <w:rPr>
          <w:rFonts w:ascii="Times New Roman" w:hAnsi="Times New Roman"/>
          <w:b/>
          <w:sz w:val="22"/>
          <w:szCs w:val="22"/>
        </w:rPr>
        <w:t xml:space="preserve">: </w:t>
      </w:r>
      <w:r w:rsidR="00CF2811">
        <w:rPr>
          <w:rFonts w:ascii="Times New Roman" w:hAnsi="Times New Roman"/>
          <w:b/>
          <w:sz w:val="22"/>
          <w:szCs w:val="22"/>
        </w:rPr>
        <w:t>W</w:t>
      </w:r>
      <w:r>
        <w:rPr>
          <w:rFonts w:ascii="Times New Roman" w:hAnsi="Times New Roman"/>
          <w:b/>
          <w:sz w:val="22"/>
          <w:szCs w:val="22"/>
        </w:rPr>
        <w:t xml:space="preserve">ith full power mode 2, support </w:t>
      </w:r>
      <w:r w:rsidRPr="00366EF0">
        <w:rPr>
          <w:rFonts w:ascii="Times New Roman" w:hAnsi="Times New Roman"/>
          <w:b/>
          <w:sz w:val="22"/>
          <w:szCs w:val="22"/>
        </w:rPr>
        <w:t>different number of SRS resources for the two SRS resource sets.</w:t>
      </w:r>
    </w:p>
    <w:p w14:paraId="2C3815DE" w14:textId="7FA05178" w:rsidR="00547889" w:rsidRPr="00547889" w:rsidRDefault="00547889" w:rsidP="00547889">
      <w:pPr>
        <w:spacing w:after="180"/>
        <w:ind w:firstLineChars="100" w:firstLine="220"/>
        <w:rPr>
          <w:rFonts w:ascii="Times New Roman" w:hAnsi="Times New Roman"/>
          <w:b/>
          <w:sz w:val="22"/>
          <w:szCs w:val="22"/>
        </w:rPr>
      </w:pPr>
      <w:r>
        <w:rPr>
          <w:rFonts w:ascii="Times New Roman" w:hAnsi="Times New Roman"/>
          <w:sz w:val="22"/>
          <w:szCs w:val="22"/>
        </w:rPr>
        <w:t xml:space="preserve">If </w:t>
      </w:r>
      <w:r w:rsidRPr="00906F45">
        <w:rPr>
          <w:rFonts w:ascii="Times New Roman" w:hAnsi="Times New Roman"/>
          <w:sz w:val="22"/>
          <w:szCs w:val="22"/>
        </w:rPr>
        <w:t xml:space="preserve">different number of SRS resources for the </w:t>
      </w:r>
      <w:r>
        <w:rPr>
          <w:rFonts w:ascii="Times New Roman" w:hAnsi="Times New Roman"/>
          <w:sz w:val="22"/>
          <w:szCs w:val="22"/>
        </w:rPr>
        <w:t xml:space="preserve">two SRS resource sets is supported </w:t>
      </w:r>
      <w:r>
        <w:rPr>
          <w:rFonts w:ascii="Times New Roman" w:hAnsi="Times New Roman" w:hint="eastAsia"/>
          <w:sz w:val="22"/>
          <w:szCs w:val="22"/>
        </w:rPr>
        <w:t>for</w:t>
      </w:r>
      <w:r>
        <w:rPr>
          <w:rFonts w:ascii="Times New Roman" w:hAnsi="Times New Roman"/>
          <w:sz w:val="22"/>
          <w:szCs w:val="22"/>
        </w:rPr>
        <w:t xml:space="preserve"> CB PUSCH with full power mode 2, </w:t>
      </w:r>
      <w:r w:rsidRPr="003E380A">
        <w:rPr>
          <w:rFonts w:ascii="Times New Roman" w:hAnsi="Times New Roman"/>
          <w:sz w:val="22"/>
          <w:szCs w:val="22"/>
        </w:rPr>
        <w:t>1</w:t>
      </w:r>
      <w:r w:rsidRPr="003E380A">
        <w:rPr>
          <w:rFonts w:ascii="Times New Roman" w:hAnsi="Times New Roman"/>
          <w:sz w:val="22"/>
          <w:szCs w:val="22"/>
          <w:vertAlign w:val="superscript"/>
        </w:rPr>
        <w:t>st</w:t>
      </w:r>
      <w:r>
        <w:rPr>
          <w:rFonts w:ascii="Times New Roman" w:hAnsi="Times New Roman"/>
          <w:sz w:val="22"/>
          <w:szCs w:val="22"/>
        </w:rPr>
        <w:t xml:space="preserve"> </w:t>
      </w:r>
      <w:r w:rsidRPr="003E380A">
        <w:rPr>
          <w:rFonts w:ascii="Times New Roman" w:hAnsi="Times New Roman"/>
          <w:sz w:val="22"/>
          <w:szCs w:val="22"/>
        </w:rPr>
        <w:t>SRI field size is determined based on</w:t>
      </w:r>
      <w:r w:rsidR="00B16DD2">
        <w:rPr>
          <w:rFonts w:ascii="Times New Roman" w:hAnsi="Times New Roman"/>
          <w:sz w:val="22"/>
          <w:szCs w:val="22"/>
        </w:rPr>
        <w:t xml:space="preserve"> the</w:t>
      </w:r>
      <w:r w:rsidRPr="003E380A">
        <w:rPr>
          <w:rFonts w:ascii="Times New Roman" w:hAnsi="Times New Roman"/>
          <w:sz w:val="22"/>
          <w:szCs w:val="22"/>
        </w:rPr>
        <w:t xml:space="preserve"> larger </w:t>
      </w:r>
      <w:r w:rsidR="00B16DD2">
        <w:rPr>
          <w:rFonts w:ascii="Times New Roman" w:hAnsi="Times New Roman"/>
          <w:sz w:val="22"/>
          <w:szCs w:val="22"/>
        </w:rPr>
        <w:t xml:space="preserve">value </w:t>
      </w:r>
      <w:r w:rsidRPr="003E380A">
        <w:rPr>
          <w:rFonts w:ascii="Times New Roman" w:hAnsi="Times New Roman"/>
          <w:sz w:val="22"/>
          <w:szCs w:val="22"/>
        </w:rPr>
        <w:t xml:space="preserve">of the number of SRS resources for SRS resource set 0 and the number of SRS resources for SRS resource set 1, and </w:t>
      </w:r>
      <w:r>
        <w:rPr>
          <w:rFonts w:ascii="Times New Roman" w:hAnsi="Times New Roman"/>
          <w:sz w:val="22"/>
          <w:szCs w:val="22"/>
        </w:rPr>
        <w:t>2</w:t>
      </w:r>
      <w:r w:rsidRPr="003E380A">
        <w:rPr>
          <w:rFonts w:ascii="Times New Roman" w:hAnsi="Times New Roman"/>
          <w:sz w:val="22"/>
          <w:szCs w:val="22"/>
          <w:vertAlign w:val="superscript"/>
        </w:rPr>
        <w:t>nd</w:t>
      </w:r>
      <w:r>
        <w:rPr>
          <w:rFonts w:ascii="Times New Roman" w:hAnsi="Times New Roman"/>
          <w:sz w:val="22"/>
          <w:szCs w:val="22"/>
        </w:rPr>
        <w:t xml:space="preserve"> </w:t>
      </w:r>
      <w:r w:rsidRPr="003E380A">
        <w:rPr>
          <w:rFonts w:ascii="Times New Roman" w:hAnsi="Times New Roman"/>
          <w:sz w:val="22"/>
          <w:szCs w:val="22"/>
        </w:rPr>
        <w:t>SRI field size is determined based on the number of SRS resources for SRS resource set 1.</w:t>
      </w:r>
    </w:p>
    <w:p w14:paraId="117D35DA" w14:textId="0792F105" w:rsidR="00547889" w:rsidRPr="00547889" w:rsidRDefault="00547889" w:rsidP="002C5D68">
      <w:pPr>
        <w:spacing w:after="180"/>
        <w:ind w:firstLineChars="100" w:firstLine="216"/>
        <w:rPr>
          <w:rFonts w:ascii="Times New Roman" w:hAnsi="Times New Roman"/>
          <w:sz w:val="22"/>
          <w:szCs w:val="22"/>
        </w:rPr>
      </w:pPr>
      <w:r w:rsidRPr="003E70C1">
        <w:rPr>
          <w:rFonts w:ascii="Times New Roman" w:hAnsi="Times New Roman" w:hint="eastAsia"/>
          <w:b/>
          <w:sz w:val="22"/>
          <w:szCs w:val="22"/>
        </w:rPr>
        <w:t xml:space="preserve">Proposal </w:t>
      </w:r>
      <w:r>
        <w:rPr>
          <w:rFonts w:ascii="Times New Roman" w:hAnsi="Times New Roman"/>
          <w:b/>
          <w:sz w:val="22"/>
          <w:szCs w:val="22"/>
        </w:rPr>
        <w:t>6</w:t>
      </w:r>
      <w:r w:rsidRPr="003E70C1">
        <w:rPr>
          <w:rFonts w:ascii="Times New Roman" w:hAnsi="Times New Roman" w:hint="eastAsia"/>
          <w:b/>
          <w:sz w:val="22"/>
          <w:szCs w:val="22"/>
        </w:rPr>
        <w:t xml:space="preserve">: </w:t>
      </w:r>
      <w:r w:rsidRPr="003E70C1">
        <w:rPr>
          <w:rFonts w:ascii="Times New Roman" w:hAnsi="Times New Roman"/>
          <w:b/>
          <w:sz w:val="22"/>
          <w:szCs w:val="22"/>
        </w:rPr>
        <w:t xml:space="preserve">For S-DCI based </w:t>
      </w:r>
      <w:r w:rsidR="003E380A">
        <w:rPr>
          <w:rFonts w:ascii="Times New Roman" w:hAnsi="Times New Roman"/>
          <w:b/>
          <w:sz w:val="22"/>
          <w:szCs w:val="22"/>
        </w:rPr>
        <w:t xml:space="preserve">CB/NCB PUSCH </w:t>
      </w:r>
      <w:r w:rsidRPr="003E70C1">
        <w:rPr>
          <w:rFonts w:ascii="Times New Roman" w:hAnsi="Times New Roman"/>
          <w:b/>
          <w:sz w:val="22"/>
          <w:szCs w:val="22"/>
        </w:rPr>
        <w:t>STxMP, 1</w:t>
      </w:r>
      <w:r w:rsidRPr="003E70C1">
        <w:rPr>
          <w:rFonts w:ascii="Times New Roman" w:hAnsi="Times New Roman"/>
          <w:b/>
          <w:sz w:val="22"/>
          <w:szCs w:val="22"/>
          <w:vertAlign w:val="superscript"/>
        </w:rPr>
        <w:t>st</w:t>
      </w:r>
      <w:r w:rsidRPr="003E70C1">
        <w:rPr>
          <w:rFonts w:ascii="Times New Roman" w:hAnsi="Times New Roman"/>
          <w:b/>
          <w:sz w:val="22"/>
          <w:szCs w:val="22"/>
        </w:rPr>
        <w:t xml:space="preserve"> SRI field size is determined based on </w:t>
      </w:r>
      <w:r w:rsidR="00B16DD2">
        <w:rPr>
          <w:rFonts w:ascii="Times New Roman" w:hAnsi="Times New Roman"/>
          <w:b/>
          <w:sz w:val="22"/>
          <w:szCs w:val="22"/>
        </w:rPr>
        <w:t xml:space="preserve">the </w:t>
      </w:r>
      <w:r>
        <w:rPr>
          <w:rFonts w:ascii="Times New Roman" w:hAnsi="Times New Roman"/>
          <w:b/>
          <w:sz w:val="22"/>
          <w:szCs w:val="22"/>
        </w:rPr>
        <w:t>larger</w:t>
      </w:r>
      <w:r w:rsidR="00B16DD2">
        <w:rPr>
          <w:rFonts w:ascii="Times New Roman" w:hAnsi="Times New Roman"/>
          <w:b/>
          <w:sz w:val="22"/>
          <w:szCs w:val="22"/>
        </w:rPr>
        <w:t xml:space="preserve"> value</w:t>
      </w:r>
      <w:r>
        <w:rPr>
          <w:rFonts w:ascii="Times New Roman" w:hAnsi="Times New Roman"/>
          <w:b/>
          <w:sz w:val="22"/>
          <w:szCs w:val="22"/>
        </w:rPr>
        <w:t xml:space="preserve"> of the </w:t>
      </w:r>
      <w:r w:rsidRPr="00366EF0">
        <w:rPr>
          <w:rFonts w:ascii="Times New Roman" w:hAnsi="Times New Roman"/>
          <w:b/>
          <w:sz w:val="22"/>
          <w:szCs w:val="22"/>
        </w:rPr>
        <w:t xml:space="preserve">number of SRS resources for </w:t>
      </w:r>
      <w:r>
        <w:rPr>
          <w:rFonts w:ascii="Times New Roman" w:hAnsi="Times New Roman"/>
          <w:b/>
          <w:sz w:val="22"/>
          <w:szCs w:val="22"/>
        </w:rPr>
        <w:t xml:space="preserve">SRS resource set 0 and the </w:t>
      </w:r>
      <w:r w:rsidRPr="00366EF0">
        <w:rPr>
          <w:rFonts w:ascii="Times New Roman" w:hAnsi="Times New Roman"/>
          <w:b/>
          <w:sz w:val="22"/>
          <w:szCs w:val="22"/>
        </w:rPr>
        <w:t xml:space="preserve">number of SRS resources for </w:t>
      </w:r>
      <w:r>
        <w:rPr>
          <w:rFonts w:ascii="Times New Roman" w:hAnsi="Times New Roman"/>
          <w:b/>
          <w:sz w:val="22"/>
          <w:szCs w:val="22"/>
        </w:rPr>
        <w:t xml:space="preserve">SRS resource set 1, and </w:t>
      </w:r>
      <w:r w:rsidRPr="003E70C1">
        <w:rPr>
          <w:rFonts w:ascii="Times New Roman" w:hAnsi="Times New Roman"/>
          <w:b/>
          <w:sz w:val="22"/>
          <w:szCs w:val="22"/>
        </w:rPr>
        <w:t>2</w:t>
      </w:r>
      <w:r w:rsidRPr="003E70C1">
        <w:rPr>
          <w:rFonts w:ascii="Times New Roman" w:hAnsi="Times New Roman"/>
          <w:b/>
          <w:sz w:val="22"/>
          <w:szCs w:val="22"/>
          <w:vertAlign w:val="superscript"/>
        </w:rPr>
        <w:t>nd</w:t>
      </w:r>
      <w:r w:rsidRPr="003E70C1">
        <w:rPr>
          <w:rFonts w:ascii="Times New Roman" w:hAnsi="Times New Roman"/>
          <w:b/>
          <w:sz w:val="22"/>
          <w:szCs w:val="22"/>
        </w:rPr>
        <w:t xml:space="preserve"> SRI field size is determined based on </w:t>
      </w:r>
      <w:r>
        <w:rPr>
          <w:rFonts w:ascii="Times New Roman" w:hAnsi="Times New Roman"/>
          <w:b/>
          <w:sz w:val="22"/>
          <w:szCs w:val="22"/>
        </w:rPr>
        <w:t xml:space="preserve">the </w:t>
      </w:r>
      <w:r w:rsidRPr="00366EF0">
        <w:rPr>
          <w:rFonts w:ascii="Times New Roman" w:hAnsi="Times New Roman"/>
          <w:b/>
          <w:sz w:val="22"/>
          <w:szCs w:val="22"/>
        </w:rPr>
        <w:t xml:space="preserve">number of SRS resources for </w:t>
      </w:r>
      <w:r>
        <w:rPr>
          <w:rFonts w:ascii="Times New Roman" w:hAnsi="Times New Roman"/>
          <w:b/>
          <w:sz w:val="22"/>
          <w:szCs w:val="22"/>
        </w:rPr>
        <w:t>SRS resource set 1</w:t>
      </w:r>
      <w:r w:rsidRPr="003E70C1">
        <w:rPr>
          <w:rFonts w:ascii="Times New Roman" w:hAnsi="Times New Roman"/>
          <w:b/>
          <w:sz w:val="22"/>
          <w:szCs w:val="22"/>
        </w:rPr>
        <w:t>.</w:t>
      </w:r>
    </w:p>
    <w:p w14:paraId="451F790D" w14:textId="133752BE"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6B514792"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99609C" w:rsidRPr="00585A18">
        <w:rPr>
          <w:rFonts w:ascii="Times New Roman" w:hAnsi="Times New Roman"/>
          <w:sz w:val="22"/>
          <w:szCs w:val="22"/>
        </w:rPr>
        <w:t xml:space="preserve">we discuss </w:t>
      </w:r>
      <w:r w:rsidR="0099609C" w:rsidRPr="00B62C7C">
        <w:rPr>
          <w:rFonts w:ascii="Times New Roman" w:hAnsi="Times New Roman"/>
          <w:sz w:val="22"/>
          <w:szCs w:val="22"/>
        </w:rPr>
        <w:t>UL precoding indication for multi-panel transmission based on S-DCI mTRP PUSCH framework and based on M-DCI mTRP PUSCH framework</w:t>
      </w:r>
      <w:r w:rsidR="004D2D51">
        <w:rPr>
          <w:rFonts w:ascii="Times New Roman" w:hAnsi="Times New Roman"/>
        </w:rPr>
        <w:t xml:space="preserve"> </w:t>
      </w:r>
      <w:r w:rsidR="00956C7E" w:rsidRPr="004A0DEB">
        <w:rPr>
          <w:rFonts w:ascii="Times New Roman" w:hAnsi="Times New Roman"/>
        </w:rPr>
        <w:t>and propose the followings</w:t>
      </w:r>
      <w:r w:rsidR="002154AA">
        <w:rPr>
          <w:rFonts w:ascii="Times New Roman" w:hAnsi="Times New Roman"/>
        </w:rPr>
        <w:t>:</w:t>
      </w:r>
    </w:p>
    <w:p w14:paraId="62AA186C" w14:textId="7BCD2802" w:rsidR="008202FD" w:rsidRDefault="008202FD" w:rsidP="000B1DF6">
      <w:pPr>
        <w:ind w:firstLineChars="193" w:firstLine="463"/>
        <w:jc w:val="both"/>
        <w:rPr>
          <w:rFonts w:ascii="Times New Roman" w:hAnsi="Times New Roman"/>
        </w:rPr>
      </w:pPr>
    </w:p>
    <w:p w14:paraId="42B20416" w14:textId="5E02BCCF" w:rsidR="008202FD" w:rsidRPr="003E70C1" w:rsidRDefault="008202FD" w:rsidP="008202FD">
      <w:pPr>
        <w:spacing w:after="180"/>
        <w:ind w:firstLineChars="100" w:firstLine="216"/>
        <w:rPr>
          <w:rFonts w:ascii="Times New Roman" w:hAnsi="Times New Roman"/>
          <w:b/>
          <w:sz w:val="22"/>
          <w:szCs w:val="22"/>
        </w:rPr>
      </w:pPr>
      <w:r w:rsidRPr="003E70C1">
        <w:rPr>
          <w:rFonts w:ascii="Times New Roman" w:hAnsi="Times New Roman" w:hint="eastAsia"/>
          <w:b/>
          <w:sz w:val="22"/>
          <w:szCs w:val="22"/>
        </w:rPr>
        <w:t xml:space="preserve">Proposal 1: </w:t>
      </w:r>
      <w:r w:rsidRPr="003E70C1">
        <w:rPr>
          <w:rFonts w:ascii="Times New Roman" w:hAnsi="Times New Roman"/>
          <w:b/>
          <w:sz w:val="22"/>
          <w:szCs w:val="22"/>
        </w:rPr>
        <w:t xml:space="preserve">For S-DCI based </w:t>
      </w:r>
      <w:r w:rsidR="003E380A">
        <w:rPr>
          <w:rFonts w:ascii="Times New Roman" w:hAnsi="Times New Roman"/>
          <w:b/>
          <w:sz w:val="22"/>
          <w:szCs w:val="22"/>
        </w:rPr>
        <w:t xml:space="preserve">CB PUSCH </w:t>
      </w:r>
      <w:r w:rsidRPr="003E70C1">
        <w:rPr>
          <w:rFonts w:ascii="Times New Roman" w:hAnsi="Times New Roman"/>
          <w:b/>
          <w:sz w:val="22"/>
          <w:szCs w:val="22"/>
        </w:rPr>
        <w:t>STxMP, 1</w:t>
      </w:r>
      <w:r w:rsidRPr="003E70C1">
        <w:rPr>
          <w:rFonts w:ascii="Times New Roman" w:hAnsi="Times New Roman"/>
          <w:b/>
          <w:sz w:val="22"/>
          <w:szCs w:val="22"/>
          <w:vertAlign w:val="superscript"/>
        </w:rPr>
        <w:t>st</w:t>
      </w:r>
      <w:r w:rsidRPr="003E70C1">
        <w:rPr>
          <w:rFonts w:ascii="Times New Roman" w:hAnsi="Times New Roman"/>
          <w:b/>
          <w:sz w:val="22"/>
          <w:szCs w:val="22"/>
        </w:rPr>
        <w:t xml:space="preserve"> TPMI field size is determined based on </w:t>
      </w:r>
      <w:r w:rsidRPr="003E70C1">
        <w:rPr>
          <w:rFonts w:ascii="Times New Roman" w:hAnsi="Times New Roman"/>
          <w:b/>
          <w:i/>
          <w:sz w:val="22"/>
          <w:szCs w:val="22"/>
        </w:rPr>
        <w:t>maxRank</w:t>
      </w:r>
      <w:r w:rsidRPr="003E70C1">
        <w:rPr>
          <w:rFonts w:ascii="Times New Roman" w:hAnsi="Times New Roman"/>
          <w:b/>
          <w:sz w:val="22"/>
          <w:szCs w:val="22"/>
        </w:rPr>
        <w:t xml:space="preserve"> for STRP transmission and 2</w:t>
      </w:r>
      <w:r w:rsidRPr="003E70C1">
        <w:rPr>
          <w:rFonts w:ascii="Times New Roman" w:hAnsi="Times New Roman"/>
          <w:b/>
          <w:sz w:val="22"/>
          <w:szCs w:val="22"/>
          <w:vertAlign w:val="superscript"/>
        </w:rPr>
        <w:t>nd</w:t>
      </w:r>
      <w:r w:rsidRPr="003E70C1">
        <w:rPr>
          <w:rFonts w:ascii="Times New Roman" w:hAnsi="Times New Roman"/>
          <w:b/>
          <w:sz w:val="22"/>
          <w:szCs w:val="22"/>
        </w:rPr>
        <w:t xml:space="preserve"> TPMI field size is determined based on </w:t>
      </w:r>
      <w:r w:rsidRPr="003E70C1">
        <w:rPr>
          <w:rFonts w:ascii="Times New Roman" w:hAnsi="Times New Roman"/>
          <w:b/>
          <w:i/>
          <w:sz w:val="22"/>
          <w:szCs w:val="22"/>
        </w:rPr>
        <w:t>maxRank</w:t>
      </w:r>
      <w:r w:rsidRPr="003E70C1">
        <w:rPr>
          <w:rFonts w:ascii="Times New Roman" w:hAnsi="Times New Roman"/>
          <w:b/>
          <w:sz w:val="22"/>
          <w:szCs w:val="22"/>
        </w:rPr>
        <w:t xml:space="preserve"> for STxMP transmission.</w:t>
      </w:r>
    </w:p>
    <w:p w14:paraId="4253A48C" w14:textId="27ECB489" w:rsidR="008202FD" w:rsidRDefault="008202FD" w:rsidP="008202FD">
      <w:pPr>
        <w:spacing w:after="180"/>
        <w:ind w:firstLineChars="100" w:firstLine="216"/>
        <w:rPr>
          <w:rFonts w:ascii="Times New Roman" w:hAnsi="Times New Roman"/>
          <w:sz w:val="22"/>
          <w:szCs w:val="22"/>
        </w:rPr>
      </w:pPr>
      <w:r w:rsidRPr="003E70C1">
        <w:rPr>
          <w:rFonts w:ascii="Times New Roman" w:hAnsi="Times New Roman" w:hint="eastAsia"/>
          <w:b/>
          <w:sz w:val="22"/>
          <w:szCs w:val="22"/>
        </w:rPr>
        <w:lastRenderedPageBreak/>
        <w:t xml:space="preserve">Proposal </w:t>
      </w:r>
      <w:r w:rsidRPr="003E70C1">
        <w:rPr>
          <w:rFonts w:ascii="Times New Roman" w:hAnsi="Times New Roman"/>
          <w:b/>
          <w:sz w:val="22"/>
          <w:szCs w:val="22"/>
        </w:rPr>
        <w:t>2</w:t>
      </w:r>
      <w:r w:rsidRPr="003E70C1">
        <w:rPr>
          <w:rFonts w:ascii="Times New Roman" w:hAnsi="Times New Roman" w:hint="eastAsia"/>
          <w:b/>
          <w:sz w:val="22"/>
          <w:szCs w:val="22"/>
        </w:rPr>
        <w:t xml:space="preserve">: </w:t>
      </w:r>
      <w:r w:rsidRPr="003E70C1">
        <w:rPr>
          <w:rFonts w:ascii="Times New Roman" w:hAnsi="Times New Roman"/>
          <w:b/>
          <w:sz w:val="22"/>
          <w:szCs w:val="22"/>
        </w:rPr>
        <w:t xml:space="preserve">For S-DCI based </w:t>
      </w:r>
      <w:r w:rsidR="003E380A">
        <w:rPr>
          <w:rFonts w:ascii="Times New Roman" w:hAnsi="Times New Roman"/>
          <w:b/>
          <w:sz w:val="22"/>
          <w:szCs w:val="22"/>
        </w:rPr>
        <w:t xml:space="preserve">NCB PUSCH </w:t>
      </w:r>
      <w:r w:rsidRPr="003E70C1">
        <w:rPr>
          <w:rFonts w:ascii="Times New Roman" w:hAnsi="Times New Roman"/>
          <w:b/>
          <w:sz w:val="22"/>
          <w:szCs w:val="22"/>
        </w:rPr>
        <w:t>STxMP, 1</w:t>
      </w:r>
      <w:r w:rsidRPr="003E70C1">
        <w:rPr>
          <w:rFonts w:ascii="Times New Roman" w:hAnsi="Times New Roman"/>
          <w:b/>
          <w:sz w:val="22"/>
          <w:szCs w:val="22"/>
          <w:vertAlign w:val="superscript"/>
        </w:rPr>
        <w:t>st</w:t>
      </w:r>
      <w:r w:rsidRPr="003E70C1">
        <w:rPr>
          <w:rFonts w:ascii="Times New Roman" w:hAnsi="Times New Roman"/>
          <w:b/>
          <w:sz w:val="22"/>
          <w:szCs w:val="22"/>
        </w:rPr>
        <w:t xml:space="preserve"> SRI field size is determined based on </w:t>
      </w:r>
      <w:r w:rsidRPr="003E70C1">
        <w:rPr>
          <w:rFonts w:ascii="Times New Roman" w:hAnsi="Times New Roman"/>
          <w:b/>
          <w:i/>
          <w:sz w:val="22"/>
          <w:szCs w:val="22"/>
        </w:rPr>
        <w:t>Lmax</w:t>
      </w:r>
      <w:r w:rsidRPr="003E70C1">
        <w:rPr>
          <w:rFonts w:ascii="Times New Roman" w:hAnsi="Times New Roman"/>
          <w:b/>
          <w:sz w:val="22"/>
          <w:szCs w:val="22"/>
        </w:rPr>
        <w:t xml:space="preserve"> for STRP transmission and 2</w:t>
      </w:r>
      <w:r w:rsidRPr="003E70C1">
        <w:rPr>
          <w:rFonts w:ascii="Times New Roman" w:hAnsi="Times New Roman"/>
          <w:b/>
          <w:sz w:val="22"/>
          <w:szCs w:val="22"/>
          <w:vertAlign w:val="superscript"/>
        </w:rPr>
        <w:t>nd</w:t>
      </w:r>
      <w:r w:rsidRPr="003E70C1">
        <w:rPr>
          <w:rFonts w:ascii="Times New Roman" w:hAnsi="Times New Roman"/>
          <w:b/>
          <w:sz w:val="22"/>
          <w:szCs w:val="22"/>
        </w:rPr>
        <w:t xml:space="preserve"> SRI field size is determined based on </w:t>
      </w:r>
      <w:r>
        <w:rPr>
          <w:rFonts w:ascii="Times New Roman" w:hAnsi="Times New Roman"/>
          <w:b/>
          <w:i/>
          <w:sz w:val="22"/>
          <w:szCs w:val="22"/>
        </w:rPr>
        <w:t>Lmax</w:t>
      </w:r>
      <w:r w:rsidRPr="003E70C1">
        <w:rPr>
          <w:rFonts w:ascii="Times New Roman" w:hAnsi="Times New Roman"/>
          <w:b/>
          <w:sz w:val="22"/>
          <w:szCs w:val="22"/>
        </w:rPr>
        <w:t xml:space="preserve"> for STxMP transmission.</w:t>
      </w:r>
    </w:p>
    <w:p w14:paraId="0BEDD679" w14:textId="77777777" w:rsidR="008202FD" w:rsidRDefault="008202FD" w:rsidP="008202FD">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3</w:t>
      </w:r>
      <w:r w:rsidRPr="00D62AC7">
        <w:rPr>
          <w:rFonts w:ascii="Times New Roman" w:hAnsi="Times New Roman"/>
          <w:b/>
          <w:sz w:val="22"/>
          <w:szCs w:val="22"/>
        </w:rPr>
        <w:t>:</w:t>
      </w:r>
      <w:r>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separate</w:t>
      </w:r>
      <w:r w:rsidRPr="00366EF0">
        <w:rPr>
          <w:rFonts w:ascii="Times New Roman" w:hAnsi="Times New Roman"/>
          <w:b/>
          <w:sz w:val="22"/>
          <w:szCs w:val="22"/>
        </w:rPr>
        <w:t xml:space="preserve"> </w:t>
      </w:r>
      <w:r>
        <w:rPr>
          <w:rFonts w:ascii="Times New Roman" w:hAnsi="Times New Roman"/>
          <w:b/>
          <w:sz w:val="22"/>
          <w:szCs w:val="22"/>
        </w:rPr>
        <w:t xml:space="preserve">codebook configuration, i.e., </w:t>
      </w:r>
      <w:r w:rsidRPr="00366EF0">
        <w:rPr>
          <w:rFonts w:ascii="Times New Roman" w:hAnsi="Times New Roman"/>
          <w:b/>
          <w:sz w:val="22"/>
          <w:szCs w:val="22"/>
        </w:rPr>
        <w:t>codebook subset restriction and</w:t>
      </w:r>
      <w:r>
        <w:rPr>
          <w:rFonts w:ascii="Times New Roman" w:hAnsi="Times New Roman"/>
          <w:b/>
          <w:sz w:val="22"/>
          <w:szCs w:val="22"/>
        </w:rPr>
        <w:t xml:space="preserve"> </w:t>
      </w:r>
      <w:r w:rsidRPr="00366EF0">
        <w:rPr>
          <w:rFonts w:ascii="Times New Roman" w:hAnsi="Times New Roman"/>
          <w:b/>
          <w:sz w:val="22"/>
          <w:szCs w:val="22"/>
        </w:rPr>
        <w:t>full power mode</w:t>
      </w:r>
      <w:r>
        <w:rPr>
          <w:rFonts w:ascii="Times New Roman" w:hAnsi="Times New Roman"/>
          <w:b/>
          <w:sz w:val="22"/>
          <w:szCs w:val="22"/>
        </w:rPr>
        <w:t>,</w:t>
      </w:r>
      <w:r w:rsidRPr="00366EF0">
        <w:rPr>
          <w:rFonts w:ascii="Times New Roman" w:hAnsi="Times New Roman"/>
          <w:b/>
          <w:sz w:val="22"/>
          <w:szCs w:val="22"/>
        </w:rPr>
        <w:t xml:space="preserve"> </w:t>
      </w:r>
      <w:r w:rsidRPr="00735A5A">
        <w:rPr>
          <w:rFonts w:ascii="Times New Roman" w:hAnsi="Times New Roman"/>
          <w:b/>
          <w:sz w:val="22"/>
          <w:szCs w:val="22"/>
        </w:rPr>
        <w:t xml:space="preserve">for different </w:t>
      </w:r>
      <w:r>
        <w:rPr>
          <w:rFonts w:ascii="Times New Roman" w:hAnsi="Times New Roman"/>
          <w:b/>
          <w:sz w:val="22"/>
          <w:szCs w:val="22"/>
        </w:rPr>
        <w:t xml:space="preserve">Tx </w:t>
      </w:r>
      <w:r w:rsidRPr="00735A5A">
        <w:rPr>
          <w:rFonts w:ascii="Times New Roman" w:hAnsi="Times New Roman"/>
          <w:b/>
          <w:sz w:val="22"/>
          <w:szCs w:val="22"/>
        </w:rPr>
        <w:t>panels</w:t>
      </w:r>
      <w:r>
        <w:rPr>
          <w:rFonts w:ascii="Times New Roman" w:hAnsi="Times New Roman"/>
          <w:b/>
          <w:sz w:val="22"/>
          <w:szCs w:val="22"/>
        </w:rPr>
        <w:t xml:space="preserve"> for S-DCI/M-DCI based STxMP.</w:t>
      </w:r>
    </w:p>
    <w:p w14:paraId="3E4991B6" w14:textId="77777777" w:rsidR="008202FD" w:rsidRDefault="008202FD" w:rsidP="008202FD">
      <w:pPr>
        <w:pStyle w:val="a4"/>
        <w:numPr>
          <w:ilvl w:val="0"/>
          <w:numId w:val="34"/>
        </w:numPr>
        <w:spacing w:after="180"/>
        <w:rPr>
          <w:rFonts w:ascii="Times New Roman" w:hAnsi="Times New Roman"/>
          <w:b/>
          <w:sz w:val="22"/>
          <w:szCs w:val="22"/>
        </w:rPr>
      </w:pPr>
      <w:r>
        <w:rPr>
          <w:rFonts w:ascii="Times New Roman" w:hAnsi="Times New Roman"/>
          <w:b/>
          <w:sz w:val="22"/>
          <w:szCs w:val="22"/>
        </w:rPr>
        <w:t xml:space="preserve">Configure </w:t>
      </w:r>
      <w:r w:rsidRPr="00735A5A">
        <w:rPr>
          <w:rFonts w:ascii="Times New Roman" w:hAnsi="Times New Roman"/>
          <w:b/>
          <w:sz w:val="22"/>
          <w:szCs w:val="22"/>
        </w:rPr>
        <w:t>separate</w:t>
      </w:r>
      <w:r w:rsidRPr="00366EF0">
        <w:rPr>
          <w:rFonts w:ascii="Times New Roman" w:hAnsi="Times New Roman"/>
          <w:b/>
          <w:sz w:val="22"/>
          <w:szCs w:val="22"/>
        </w:rPr>
        <w:t xml:space="preserve"> codebook subset restriction and </w:t>
      </w:r>
      <w:r>
        <w:rPr>
          <w:rFonts w:ascii="Times New Roman" w:hAnsi="Times New Roman"/>
          <w:b/>
          <w:sz w:val="22"/>
          <w:szCs w:val="22"/>
        </w:rPr>
        <w:t xml:space="preserve">separate </w:t>
      </w:r>
      <w:r w:rsidRPr="00366EF0">
        <w:rPr>
          <w:rFonts w:ascii="Times New Roman" w:hAnsi="Times New Roman"/>
          <w:b/>
          <w:sz w:val="22"/>
          <w:szCs w:val="22"/>
        </w:rPr>
        <w:t>full power mode</w:t>
      </w:r>
      <w:r>
        <w:rPr>
          <w:rFonts w:ascii="Times New Roman" w:hAnsi="Times New Roman"/>
          <w:b/>
          <w:sz w:val="22"/>
          <w:szCs w:val="22"/>
        </w:rPr>
        <w:t xml:space="preserve"> for UL codebook associated with SRS resource set 0 and UL codebook associated with SRS resource set 1 for S-DCI based STxMP</w:t>
      </w:r>
    </w:p>
    <w:p w14:paraId="2767BDF9" w14:textId="77777777" w:rsidR="008202FD" w:rsidRPr="003E70C1" w:rsidRDefault="008202FD" w:rsidP="008202FD">
      <w:pPr>
        <w:pStyle w:val="a4"/>
        <w:numPr>
          <w:ilvl w:val="0"/>
          <w:numId w:val="34"/>
        </w:numPr>
        <w:spacing w:after="180"/>
        <w:rPr>
          <w:rFonts w:ascii="Times New Roman" w:hAnsi="Times New Roman"/>
          <w:b/>
          <w:sz w:val="22"/>
          <w:szCs w:val="22"/>
        </w:rPr>
      </w:pPr>
      <w:r w:rsidRPr="003E70C1">
        <w:rPr>
          <w:rFonts w:ascii="Times New Roman" w:hAnsi="Times New Roman"/>
          <w:b/>
          <w:sz w:val="22"/>
          <w:szCs w:val="22"/>
        </w:rPr>
        <w:t>Configure separate codebook subset restriction and separate full power mode for UL codebook associated with CORESET pool 0 and UL codebook associated with associated with CORESET pool 1 for M-DCI based STxMP</w:t>
      </w:r>
    </w:p>
    <w:p w14:paraId="17EF2BB7" w14:textId="3942B750" w:rsidR="008202FD" w:rsidRPr="003E70C1" w:rsidRDefault="008202FD" w:rsidP="008202FD">
      <w:pPr>
        <w:spacing w:after="180"/>
        <w:ind w:firstLineChars="100" w:firstLine="216"/>
        <w:rPr>
          <w:rFonts w:ascii="Times New Roman" w:hAnsi="Times New Roman"/>
          <w:sz w:val="22"/>
          <w:szCs w:val="22"/>
        </w:rPr>
      </w:pPr>
      <w:r w:rsidRPr="003E70C1">
        <w:rPr>
          <w:rFonts w:ascii="Times New Roman" w:hAnsi="Times New Roman"/>
          <w:b/>
          <w:sz w:val="22"/>
          <w:szCs w:val="22"/>
        </w:rPr>
        <w:t xml:space="preserve">Proposal 4: Support to report coherence types and full power mode of each panel by extending UE capability value </w:t>
      </w:r>
      <w:r w:rsidR="003E380A">
        <w:rPr>
          <w:rFonts w:ascii="Times New Roman" w:hAnsi="Times New Roman"/>
          <w:b/>
          <w:sz w:val="22"/>
          <w:szCs w:val="22"/>
        </w:rPr>
        <w:t xml:space="preserve">index </w:t>
      </w:r>
      <w:r w:rsidRPr="003E70C1">
        <w:rPr>
          <w:rFonts w:ascii="Times New Roman" w:hAnsi="Times New Roman"/>
          <w:b/>
          <w:sz w:val="22"/>
          <w:szCs w:val="22"/>
        </w:rPr>
        <w:t>to contain supported antenna coherence types and supported full power mode.</w:t>
      </w:r>
    </w:p>
    <w:p w14:paraId="30292352" w14:textId="77777777" w:rsidR="008202FD" w:rsidRDefault="008202FD" w:rsidP="008202FD">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5</w:t>
      </w:r>
      <w:r w:rsidRPr="00607F80">
        <w:rPr>
          <w:rFonts w:ascii="Times New Roman" w:hAnsi="Times New Roman"/>
          <w:b/>
          <w:sz w:val="22"/>
          <w:szCs w:val="22"/>
        </w:rPr>
        <w:t xml:space="preserve">: </w:t>
      </w:r>
      <w:r>
        <w:rPr>
          <w:rFonts w:ascii="Times New Roman" w:hAnsi="Times New Roman"/>
          <w:b/>
          <w:sz w:val="22"/>
          <w:szCs w:val="22"/>
        </w:rPr>
        <w:t xml:space="preserve">With full power mode 2, support </w:t>
      </w:r>
      <w:r w:rsidRPr="00366EF0">
        <w:rPr>
          <w:rFonts w:ascii="Times New Roman" w:hAnsi="Times New Roman"/>
          <w:b/>
          <w:sz w:val="22"/>
          <w:szCs w:val="22"/>
        </w:rPr>
        <w:t>different number of SRS resources for the two SRS resource sets.</w:t>
      </w:r>
    </w:p>
    <w:p w14:paraId="4D929FA5" w14:textId="59447262" w:rsidR="003E380A" w:rsidRPr="00547889" w:rsidRDefault="003E380A" w:rsidP="003E380A">
      <w:pPr>
        <w:spacing w:after="180"/>
        <w:ind w:firstLineChars="100" w:firstLine="216"/>
        <w:rPr>
          <w:rFonts w:ascii="Times New Roman" w:hAnsi="Times New Roman"/>
          <w:sz w:val="22"/>
          <w:szCs w:val="22"/>
        </w:rPr>
      </w:pPr>
      <w:r w:rsidRPr="003E70C1">
        <w:rPr>
          <w:rFonts w:ascii="Times New Roman" w:hAnsi="Times New Roman" w:hint="eastAsia"/>
          <w:b/>
          <w:sz w:val="22"/>
          <w:szCs w:val="22"/>
        </w:rPr>
        <w:t xml:space="preserve">Proposal </w:t>
      </w:r>
      <w:r>
        <w:rPr>
          <w:rFonts w:ascii="Times New Roman" w:hAnsi="Times New Roman"/>
          <w:b/>
          <w:sz w:val="22"/>
          <w:szCs w:val="22"/>
        </w:rPr>
        <w:t>6</w:t>
      </w:r>
      <w:r w:rsidRPr="003E70C1">
        <w:rPr>
          <w:rFonts w:ascii="Times New Roman" w:hAnsi="Times New Roman" w:hint="eastAsia"/>
          <w:b/>
          <w:sz w:val="22"/>
          <w:szCs w:val="22"/>
        </w:rPr>
        <w:t xml:space="preserve">: </w:t>
      </w:r>
      <w:r w:rsidRPr="003E70C1">
        <w:rPr>
          <w:rFonts w:ascii="Times New Roman" w:hAnsi="Times New Roman"/>
          <w:b/>
          <w:sz w:val="22"/>
          <w:szCs w:val="22"/>
        </w:rPr>
        <w:t xml:space="preserve">For S-DCI based </w:t>
      </w:r>
      <w:r>
        <w:rPr>
          <w:rFonts w:ascii="Times New Roman" w:hAnsi="Times New Roman"/>
          <w:b/>
          <w:sz w:val="22"/>
          <w:szCs w:val="22"/>
        </w:rPr>
        <w:t xml:space="preserve">CB/NCB PUSCH </w:t>
      </w:r>
      <w:r w:rsidRPr="003E70C1">
        <w:rPr>
          <w:rFonts w:ascii="Times New Roman" w:hAnsi="Times New Roman"/>
          <w:b/>
          <w:sz w:val="22"/>
          <w:szCs w:val="22"/>
        </w:rPr>
        <w:t>STxMP, 1</w:t>
      </w:r>
      <w:r w:rsidRPr="003E70C1">
        <w:rPr>
          <w:rFonts w:ascii="Times New Roman" w:hAnsi="Times New Roman"/>
          <w:b/>
          <w:sz w:val="22"/>
          <w:szCs w:val="22"/>
          <w:vertAlign w:val="superscript"/>
        </w:rPr>
        <w:t>st</w:t>
      </w:r>
      <w:r w:rsidRPr="003E70C1">
        <w:rPr>
          <w:rFonts w:ascii="Times New Roman" w:hAnsi="Times New Roman"/>
          <w:b/>
          <w:sz w:val="22"/>
          <w:szCs w:val="22"/>
        </w:rPr>
        <w:t xml:space="preserve"> SRI field size is determined based on </w:t>
      </w:r>
      <w:r>
        <w:rPr>
          <w:rFonts w:ascii="Times New Roman" w:hAnsi="Times New Roman"/>
          <w:b/>
          <w:sz w:val="22"/>
          <w:szCs w:val="22"/>
        </w:rPr>
        <w:t xml:space="preserve">the larger value of the </w:t>
      </w:r>
      <w:r w:rsidRPr="00366EF0">
        <w:rPr>
          <w:rFonts w:ascii="Times New Roman" w:hAnsi="Times New Roman"/>
          <w:b/>
          <w:sz w:val="22"/>
          <w:szCs w:val="22"/>
        </w:rPr>
        <w:t xml:space="preserve">number of SRS resources for </w:t>
      </w:r>
      <w:r>
        <w:rPr>
          <w:rFonts w:ascii="Times New Roman" w:hAnsi="Times New Roman"/>
          <w:b/>
          <w:sz w:val="22"/>
          <w:szCs w:val="22"/>
        </w:rPr>
        <w:t xml:space="preserve">SRS resource set 0 and the </w:t>
      </w:r>
      <w:r w:rsidRPr="00366EF0">
        <w:rPr>
          <w:rFonts w:ascii="Times New Roman" w:hAnsi="Times New Roman"/>
          <w:b/>
          <w:sz w:val="22"/>
          <w:szCs w:val="22"/>
        </w:rPr>
        <w:t xml:space="preserve">number of SRS resources for </w:t>
      </w:r>
      <w:r>
        <w:rPr>
          <w:rFonts w:ascii="Times New Roman" w:hAnsi="Times New Roman"/>
          <w:b/>
          <w:sz w:val="22"/>
          <w:szCs w:val="22"/>
        </w:rPr>
        <w:t xml:space="preserve">SRS resource set 1, and </w:t>
      </w:r>
      <w:r w:rsidRPr="003E70C1">
        <w:rPr>
          <w:rFonts w:ascii="Times New Roman" w:hAnsi="Times New Roman"/>
          <w:b/>
          <w:sz w:val="22"/>
          <w:szCs w:val="22"/>
        </w:rPr>
        <w:t>2</w:t>
      </w:r>
      <w:r w:rsidRPr="003E70C1">
        <w:rPr>
          <w:rFonts w:ascii="Times New Roman" w:hAnsi="Times New Roman"/>
          <w:b/>
          <w:sz w:val="22"/>
          <w:szCs w:val="22"/>
          <w:vertAlign w:val="superscript"/>
        </w:rPr>
        <w:t>nd</w:t>
      </w:r>
      <w:r w:rsidRPr="003E70C1">
        <w:rPr>
          <w:rFonts w:ascii="Times New Roman" w:hAnsi="Times New Roman"/>
          <w:b/>
          <w:sz w:val="22"/>
          <w:szCs w:val="22"/>
        </w:rPr>
        <w:t xml:space="preserve"> SRI field size is determined based on </w:t>
      </w:r>
      <w:r>
        <w:rPr>
          <w:rFonts w:ascii="Times New Roman" w:hAnsi="Times New Roman"/>
          <w:b/>
          <w:sz w:val="22"/>
          <w:szCs w:val="22"/>
        </w:rPr>
        <w:t xml:space="preserve">the </w:t>
      </w:r>
      <w:r w:rsidRPr="00366EF0">
        <w:rPr>
          <w:rFonts w:ascii="Times New Roman" w:hAnsi="Times New Roman"/>
          <w:b/>
          <w:sz w:val="22"/>
          <w:szCs w:val="22"/>
        </w:rPr>
        <w:t xml:space="preserve">number of SRS resources for </w:t>
      </w:r>
      <w:r>
        <w:rPr>
          <w:rFonts w:ascii="Times New Roman" w:hAnsi="Times New Roman"/>
          <w:b/>
          <w:sz w:val="22"/>
          <w:szCs w:val="22"/>
        </w:rPr>
        <w:t>SRS resource set 1</w:t>
      </w:r>
      <w:r w:rsidRPr="003E70C1">
        <w:rPr>
          <w:rFonts w:ascii="Times New Roman" w:hAnsi="Times New Roman"/>
          <w:b/>
          <w:sz w:val="22"/>
          <w:szCs w:val="22"/>
        </w:rPr>
        <w:t>.</w:t>
      </w:r>
    </w:p>
    <w:p w14:paraId="0884DA41" w14:textId="77777777" w:rsidR="008202FD" w:rsidRPr="003E380A" w:rsidRDefault="008202FD" w:rsidP="000B1DF6">
      <w:pPr>
        <w:ind w:firstLineChars="193" w:firstLine="463"/>
        <w:jc w:val="both"/>
        <w:rPr>
          <w:rFonts w:ascii="Times New Roman" w:hAnsi="Times New Roman"/>
        </w:rPr>
      </w:pPr>
    </w:p>
    <w:p w14:paraId="143DB084" w14:textId="77777777" w:rsidR="00F8015A" w:rsidRDefault="00F8015A" w:rsidP="000B1DF6">
      <w:pPr>
        <w:ind w:firstLineChars="193" w:firstLine="463"/>
        <w:jc w:val="both"/>
        <w:rPr>
          <w:rFonts w:ascii="Times New Roman" w:hAnsi="Times New Roman"/>
        </w:rPr>
      </w:pPr>
    </w:p>
    <w:p w14:paraId="56A737C2" w14:textId="77777777" w:rsidR="0035245D" w:rsidRPr="00475EA3" w:rsidRDefault="0035245D" w:rsidP="0035245D">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6812EB0F" w14:textId="77777777" w:rsidR="0035245D" w:rsidRPr="00BA6112" w:rsidRDefault="0035245D" w:rsidP="0035245D">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A6112">
        <w:rPr>
          <w:rFonts w:ascii="Times New Roman" w:eastAsiaTheme="minorEastAsia" w:hAnsi="Times New Roman" w:cs="Times New Roman"/>
          <w:sz w:val="22"/>
          <w:szCs w:val="22"/>
        </w:rPr>
        <w:t>[1] RP-213598</w:t>
      </w:r>
      <w:r w:rsidRPr="00BA6112">
        <w:rPr>
          <w:rFonts w:ascii="Times New Roman" w:eastAsiaTheme="minorEastAsia" w:hAnsi="Times New Roman" w:cs="Times New Roman"/>
          <w:sz w:val="22"/>
          <w:szCs w:val="22"/>
        </w:rPr>
        <w:tab/>
        <w:t>New WID: MIMO Evolution for Downlink and Uplink</w:t>
      </w:r>
      <w:r w:rsidRPr="00BA6112">
        <w:rPr>
          <w:rFonts w:ascii="Times New Roman" w:eastAsiaTheme="minorEastAsia" w:hAnsi="Times New Roman" w:cs="Times New Roman"/>
          <w:sz w:val="22"/>
          <w:szCs w:val="22"/>
        </w:rPr>
        <w:tab/>
      </w:r>
      <w:r w:rsidRPr="00BA6112">
        <w:rPr>
          <w:rFonts w:ascii="Times New Roman" w:eastAsiaTheme="minorEastAsia" w:hAnsi="Times New Roman" w:cs="Times New Roman"/>
          <w:sz w:val="22"/>
          <w:szCs w:val="22"/>
        </w:rPr>
        <w:tab/>
        <w:t>Samsung</w:t>
      </w:r>
    </w:p>
    <w:p w14:paraId="38D099A2" w14:textId="77777777" w:rsidR="0035245D" w:rsidRPr="00BA6112" w:rsidRDefault="0035245D"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p w14:paraId="507D3042" w14:textId="378043D2" w:rsidR="004D2D51" w:rsidRPr="00BA6112" w:rsidRDefault="004D2D51"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sectPr w:rsidR="004D2D51" w:rsidRPr="00BA611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5C09F" w14:textId="77777777" w:rsidR="00E10045" w:rsidRDefault="00E10045" w:rsidP="00C01439">
      <w:r>
        <w:separator/>
      </w:r>
    </w:p>
  </w:endnote>
  <w:endnote w:type="continuationSeparator" w:id="0">
    <w:p w14:paraId="6B9C9168" w14:textId="77777777" w:rsidR="00E10045" w:rsidRDefault="00E10045"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31A38CB3"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E380A">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E380A" w:rsidRPr="003E380A">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3E702" w14:textId="77777777" w:rsidR="00E10045" w:rsidRDefault="00E10045" w:rsidP="00C01439">
      <w:r>
        <w:separator/>
      </w:r>
    </w:p>
  </w:footnote>
  <w:footnote w:type="continuationSeparator" w:id="0">
    <w:p w14:paraId="3C4B1499" w14:textId="77777777" w:rsidR="00E10045" w:rsidRDefault="00E10045"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2518D3"/>
    <w:multiLevelType w:val="hybridMultilevel"/>
    <w:tmpl w:val="C0BA30E4"/>
    <w:lvl w:ilvl="0" w:tplc="AF364768">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3C43035"/>
    <w:multiLevelType w:val="hybridMultilevel"/>
    <w:tmpl w:val="77464880"/>
    <w:lvl w:ilvl="0" w:tplc="2508276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8"/>
  </w:num>
  <w:num w:numId="4">
    <w:abstractNumId w:val="30"/>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5"/>
  </w:num>
  <w:num w:numId="9">
    <w:abstractNumId w:val="18"/>
  </w:num>
  <w:num w:numId="10">
    <w:abstractNumId w:val="26"/>
  </w:num>
  <w:num w:numId="11">
    <w:abstractNumId w:val="27"/>
  </w:num>
  <w:num w:numId="12">
    <w:abstractNumId w:val="8"/>
  </w:num>
  <w:num w:numId="13">
    <w:abstractNumId w:val="21"/>
  </w:num>
  <w:num w:numId="14">
    <w:abstractNumId w:val="6"/>
  </w:num>
  <w:num w:numId="15">
    <w:abstractNumId w:val="29"/>
  </w:num>
  <w:num w:numId="16">
    <w:abstractNumId w:val="12"/>
  </w:num>
  <w:num w:numId="17">
    <w:abstractNumId w:val="4"/>
  </w:num>
  <w:num w:numId="18">
    <w:abstractNumId w:val="16"/>
  </w:num>
  <w:num w:numId="19">
    <w:abstractNumId w:val="7"/>
  </w:num>
  <w:num w:numId="20">
    <w:abstractNumId w:val="19"/>
  </w:num>
  <w:num w:numId="21">
    <w:abstractNumId w:val="11"/>
  </w:num>
  <w:num w:numId="22">
    <w:abstractNumId w:val="17"/>
  </w:num>
  <w:num w:numId="23">
    <w:abstractNumId w:val="29"/>
  </w:num>
  <w:num w:numId="24">
    <w:abstractNumId w:val="20"/>
  </w:num>
  <w:num w:numId="25">
    <w:abstractNumId w:val="15"/>
  </w:num>
  <w:num w:numId="26">
    <w:abstractNumId w:val="13"/>
  </w:num>
  <w:num w:numId="27">
    <w:abstractNumId w:val="10"/>
  </w:num>
  <w:num w:numId="28">
    <w:abstractNumId w:val="22"/>
  </w:num>
  <w:num w:numId="29">
    <w:abstractNumId w:val="29"/>
  </w:num>
  <w:num w:numId="30">
    <w:abstractNumId w:val="2"/>
  </w:num>
  <w:num w:numId="31">
    <w:abstractNumId w:val="9"/>
  </w:num>
  <w:num w:numId="32">
    <w:abstractNumId w:val="14"/>
  </w:num>
  <w:num w:numId="33">
    <w:abstractNumId w:val="24"/>
  </w:num>
  <w:num w:numId="3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bordersDoNotSurroundHeader/>
  <w:bordersDoNotSurroundFooter/>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376"/>
    <w:rsid w:val="000117AF"/>
    <w:rsid w:val="00011880"/>
    <w:rsid w:val="00011CE6"/>
    <w:rsid w:val="000121CC"/>
    <w:rsid w:val="00012B12"/>
    <w:rsid w:val="00012BF3"/>
    <w:rsid w:val="00013B73"/>
    <w:rsid w:val="000143C4"/>
    <w:rsid w:val="00014401"/>
    <w:rsid w:val="00014FFB"/>
    <w:rsid w:val="00015218"/>
    <w:rsid w:val="000152A1"/>
    <w:rsid w:val="00015801"/>
    <w:rsid w:val="00015856"/>
    <w:rsid w:val="00015B25"/>
    <w:rsid w:val="000167B4"/>
    <w:rsid w:val="00016853"/>
    <w:rsid w:val="00017177"/>
    <w:rsid w:val="00017391"/>
    <w:rsid w:val="00020008"/>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6F16"/>
    <w:rsid w:val="0003751B"/>
    <w:rsid w:val="000401A6"/>
    <w:rsid w:val="000403FC"/>
    <w:rsid w:val="00041768"/>
    <w:rsid w:val="00042B67"/>
    <w:rsid w:val="00042BDC"/>
    <w:rsid w:val="00042F21"/>
    <w:rsid w:val="00043370"/>
    <w:rsid w:val="000439E9"/>
    <w:rsid w:val="00043D66"/>
    <w:rsid w:val="00044095"/>
    <w:rsid w:val="000440BF"/>
    <w:rsid w:val="00044355"/>
    <w:rsid w:val="00044928"/>
    <w:rsid w:val="00044BE9"/>
    <w:rsid w:val="000458DD"/>
    <w:rsid w:val="00045E0F"/>
    <w:rsid w:val="000460E5"/>
    <w:rsid w:val="000462C3"/>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57"/>
    <w:rsid w:val="00056171"/>
    <w:rsid w:val="00056913"/>
    <w:rsid w:val="00056D9D"/>
    <w:rsid w:val="00056E72"/>
    <w:rsid w:val="00057A4F"/>
    <w:rsid w:val="00057E5A"/>
    <w:rsid w:val="0006185A"/>
    <w:rsid w:val="000627D6"/>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854"/>
    <w:rsid w:val="00071D9D"/>
    <w:rsid w:val="000728E5"/>
    <w:rsid w:val="00072AC3"/>
    <w:rsid w:val="00073956"/>
    <w:rsid w:val="00073A7C"/>
    <w:rsid w:val="00074087"/>
    <w:rsid w:val="00074DE7"/>
    <w:rsid w:val="00074FC5"/>
    <w:rsid w:val="00075115"/>
    <w:rsid w:val="0007544D"/>
    <w:rsid w:val="000757F5"/>
    <w:rsid w:val="00075B09"/>
    <w:rsid w:val="00076280"/>
    <w:rsid w:val="00076944"/>
    <w:rsid w:val="00076FEF"/>
    <w:rsid w:val="0007704D"/>
    <w:rsid w:val="00077258"/>
    <w:rsid w:val="00077756"/>
    <w:rsid w:val="000777F1"/>
    <w:rsid w:val="00080494"/>
    <w:rsid w:val="000807B5"/>
    <w:rsid w:val="000809E2"/>
    <w:rsid w:val="00080BB4"/>
    <w:rsid w:val="00080C05"/>
    <w:rsid w:val="00081316"/>
    <w:rsid w:val="00081512"/>
    <w:rsid w:val="00081675"/>
    <w:rsid w:val="00081B67"/>
    <w:rsid w:val="00083BAD"/>
    <w:rsid w:val="00083F4B"/>
    <w:rsid w:val="0008416B"/>
    <w:rsid w:val="000846BE"/>
    <w:rsid w:val="00084BC0"/>
    <w:rsid w:val="00085408"/>
    <w:rsid w:val="00085AC1"/>
    <w:rsid w:val="000865E1"/>
    <w:rsid w:val="000866D4"/>
    <w:rsid w:val="00086D9D"/>
    <w:rsid w:val="000871C5"/>
    <w:rsid w:val="00087992"/>
    <w:rsid w:val="00087D82"/>
    <w:rsid w:val="00087ECE"/>
    <w:rsid w:val="00090513"/>
    <w:rsid w:val="00090E71"/>
    <w:rsid w:val="000917D1"/>
    <w:rsid w:val="00091C7E"/>
    <w:rsid w:val="00091E4A"/>
    <w:rsid w:val="00092023"/>
    <w:rsid w:val="000933EE"/>
    <w:rsid w:val="00093694"/>
    <w:rsid w:val="00093B29"/>
    <w:rsid w:val="00093E92"/>
    <w:rsid w:val="000941AD"/>
    <w:rsid w:val="000943C9"/>
    <w:rsid w:val="000947F2"/>
    <w:rsid w:val="00094B3E"/>
    <w:rsid w:val="00095742"/>
    <w:rsid w:val="0009585C"/>
    <w:rsid w:val="00096753"/>
    <w:rsid w:val="00096952"/>
    <w:rsid w:val="00096F7A"/>
    <w:rsid w:val="0009764B"/>
    <w:rsid w:val="00097816"/>
    <w:rsid w:val="00097831"/>
    <w:rsid w:val="000A030D"/>
    <w:rsid w:val="000A04BE"/>
    <w:rsid w:val="000A0E8E"/>
    <w:rsid w:val="000A0EB5"/>
    <w:rsid w:val="000A0EF5"/>
    <w:rsid w:val="000A1082"/>
    <w:rsid w:val="000A13E4"/>
    <w:rsid w:val="000A1C42"/>
    <w:rsid w:val="000A2061"/>
    <w:rsid w:val="000A26DD"/>
    <w:rsid w:val="000A2781"/>
    <w:rsid w:val="000A2798"/>
    <w:rsid w:val="000A2B0C"/>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6BC4"/>
    <w:rsid w:val="000A7226"/>
    <w:rsid w:val="000A7F41"/>
    <w:rsid w:val="000B065D"/>
    <w:rsid w:val="000B0B1B"/>
    <w:rsid w:val="000B0E22"/>
    <w:rsid w:val="000B1942"/>
    <w:rsid w:val="000B1B18"/>
    <w:rsid w:val="000B1DF6"/>
    <w:rsid w:val="000B21E8"/>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06"/>
    <w:rsid w:val="000D3F0F"/>
    <w:rsid w:val="000D4057"/>
    <w:rsid w:val="000D4120"/>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3FD4"/>
    <w:rsid w:val="000E4090"/>
    <w:rsid w:val="000E4FF1"/>
    <w:rsid w:val="000E5298"/>
    <w:rsid w:val="000E5797"/>
    <w:rsid w:val="000E5B36"/>
    <w:rsid w:val="000E6050"/>
    <w:rsid w:val="000E6941"/>
    <w:rsid w:val="000E72E0"/>
    <w:rsid w:val="000E7398"/>
    <w:rsid w:val="000E79A5"/>
    <w:rsid w:val="000E7B4F"/>
    <w:rsid w:val="000E7E5F"/>
    <w:rsid w:val="000F0C98"/>
    <w:rsid w:val="000F1FCC"/>
    <w:rsid w:val="000F24B9"/>
    <w:rsid w:val="000F253D"/>
    <w:rsid w:val="000F2588"/>
    <w:rsid w:val="000F2822"/>
    <w:rsid w:val="000F2E1F"/>
    <w:rsid w:val="000F2FDB"/>
    <w:rsid w:val="000F3884"/>
    <w:rsid w:val="000F398D"/>
    <w:rsid w:val="000F4008"/>
    <w:rsid w:val="000F4258"/>
    <w:rsid w:val="000F528C"/>
    <w:rsid w:val="000F541A"/>
    <w:rsid w:val="000F54B4"/>
    <w:rsid w:val="000F58E4"/>
    <w:rsid w:val="000F605A"/>
    <w:rsid w:val="000F643A"/>
    <w:rsid w:val="000F6453"/>
    <w:rsid w:val="000F6A4C"/>
    <w:rsid w:val="000F74FE"/>
    <w:rsid w:val="00100248"/>
    <w:rsid w:val="0010053B"/>
    <w:rsid w:val="001016EA"/>
    <w:rsid w:val="001017A5"/>
    <w:rsid w:val="00102B9D"/>
    <w:rsid w:val="00103427"/>
    <w:rsid w:val="0010373B"/>
    <w:rsid w:val="001039C3"/>
    <w:rsid w:val="00103BA3"/>
    <w:rsid w:val="00103C41"/>
    <w:rsid w:val="00104240"/>
    <w:rsid w:val="00104358"/>
    <w:rsid w:val="00104472"/>
    <w:rsid w:val="00104950"/>
    <w:rsid w:val="00104A37"/>
    <w:rsid w:val="00105361"/>
    <w:rsid w:val="00105597"/>
    <w:rsid w:val="00105A84"/>
    <w:rsid w:val="00105CCF"/>
    <w:rsid w:val="001066BD"/>
    <w:rsid w:val="0010754F"/>
    <w:rsid w:val="0010760A"/>
    <w:rsid w:val="001076A7"/>
    <w:rsid w:val="001076E2"/>
    <w:rsid w:val="00107B6D"/>
    <w:rsid w:val="001104B6"/>
    <w:rsid w:val="0011118B"/>
    <w:rsid w:val="00111CC3"/>
    <w:rsid w:val="00112461"/>
    <w:rsid w:val="00112E98"/>
    <w:rsid w:val="00112F82"/>
    <w:rsid w:val="00114B53"/>
    <w:rsid w:val="00114DA1"/>
    <w:rsid w:val="0011557F"/>
    <w:rsid w:val="001155C3"/>
    <w:rsid w:val="00115610"/>
    <w:rsid w:val="00115FA0"/>
    <w:rsid w:val="0011617B"/>
    <w:rsid w:val="001176A0"/>
    <w:rsid w:val="00117B61"/>
    <w:rsid w:val="0012133A"/>
    <w:rsid w:val="00121E9E"/>
    <w:rsid w:val="00121EB1"/>
    <w:rsid w:val="00122463"/>
    <w:rsid w:val="00122748"/>
    <w:rsid w:val="001227D4"/>
    <w:rsid w:val="00122BFF"/>
    <w:rsid w:val="00123173"/>
    <w:rsid w:val="00123B6E"/>
    <w:rsid w:val="00123EC0"/>
    <w:rsid w:val="001243A1"/>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929"/>
    <w:rsid w:val="00131FA4"/>
    <w:rsid w:val="001332F9"/>
    <w:rsid w:val="0013338B"/>
    <w:rsid w:val="00133D5F"/>
    <w:rsid w:val="00133D84"/>
    <w:rsid w:val="00134CD7"/>
    <w:rsid w:val="001366D0"/>
    <w:rsid w:val="00136B0A"/>
    <w:rsid w:val="00137743"/>
    <w:rsid w:val="0013782A"/>
    <w:rsid w:val="0013799F"/>
    <w:rsid w:val="00137B7D"/>
    <w:rsid w:val="00137C3B"/>
    <w:rsid w:val="00137D50"/>
    <w:rsid w:val="00137E97"/>
    <w:rsid w:val="00140292"/>
    <w:rsid w:val="001406AD"/>
    <w:rsid w:val="00140E87"/>
    <w:rsid w:val="00141048"/>
    <w:rsid w:val="0014194A"/>
    <w:rsid w:val="00141A8F"/>
    <w:rsid w:val="00141C1E"/>
    <w:rsid w:val="00141DDE"/>
    <w:rsid w:val="00141E1B"/>
    <w:rsid w:val="001422FB"/>
    <w:rsid w:val="001439D7"/>
    <w:rsid w:val="0014451F"/>
    <w:rsid w:val="00144DB6"/>
    <w:rsid w:val="00145A3A"/>
    <w:rsid w:val="00146AAF"/>
    <w:rsid w:val="00147BD6"/>
    <w:rsid w:val="0015032A"/>
    <w:rsid w:val="001506CA"/>
    <w:rsid w:val="001511DA"/>
    <w:rsid w:val="001516BC"/>
    <w:rsid w:val="001516EA"/>
    <w:rsid w:val="00151995"/>
    <w:rsid w:val="00152135"/>
    <w:rsid w:val="001521C8"/>
    <w:rsid w:val="00152983"/>
    <w:rsid w:val="001529AD"/>
    <w:rsid w:val="00153092"/>
    <w:rsid w:val="0015326B"/>
    <w:rsid w:val="00153F49"/>
    <w:rsid w:val="00153F5F"/>
    <w:rsid w:val="0015415A"/>
    <w:rsid w:val="0015429F"/>
    <w:rsid w:val="00154774"/>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4F"/>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52E"/>
    <w:rsid w:val="00175D34"/>
    <w:rsid w:val="00176805"/>
    <w:rsid w:val="001771F6"/>
    <w:rsid w:val="0017788B"/>
    <w:rsid w:val="00177EA6"/>
    <w:rsid w:val="00180A12"/>
    <w:rsid w:val="0018109F"/>
    <w:rsid w:val="001812DE"/>
    <w:rsid w:val="0018217D"/>
    <w:rsid w:val="0018261B"/>
    <w:rsid w:val="001826A8"/>
    <w:rsid w:val="00182914"/>
    <w:rsid w:val="00182FD6"/>
    <w:rsid w:val="001841FD"/>
    <w:rsid w:val="00184C11"/>
    <w:rsid w:val="0018580E"/>
    <w:rsid w:val="001859AB"/>
    <w:rsid w:val="00185ADC"/>
    <w:rsid w:val="00185DEA"/>
    <w:rsid w:val="00185EA1"/>
    <w:rsid w:val="001868BA"/>
    <w:rsid w:val="00187448"/>
    <w:rsid w:val="001877DD"/>
    <w:rsid w:val="00187DB6"/>
    <w:rsid w:val="0019130B"/>
    <w:rsid w:val="00192250"/>
    <w:rsid w:val="0019285E"/>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5C2"/>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58"/>
    <w:rsid w:val="001A4D87"/>
    <w:rsid w:val="001A55D2"/>
    <w:rsid w:val="001A5969"/>
    <w:rsid w:val="001A5C70"/>
    <w:rsid w:val="001A5E3F"/>
    <w:rsid w:val="001A67E9"/>
    <w:rsid w:val="001A71A2"/>
    <w:rsid w:val="001A794B"/>
    <w:rsid w:val="001A79ED"/>
    <w:rsid w:val="001B00AD"/>
    <w:rsid w:val="001B15E3"/>
    <w:rsid w:val="001B1F6B"/>
    <w:rsid w:val="001B21C2"/>
    <w:rsid w:val="001B24C4"/>
    <w:rsid w:val="001B2567"/>
    <w:rsid w:val="001B28DC"/>
    <w:rsid w:val="001B3B6E"/>
    <w:rsid w:val="001B3BE3"/>
    <w:rsid w:val="001B3F40"/>
    <w:rsid w:val="001B425B"/>
    <w:rsid w:val="001B4549"/>
    <w:rsid w:val="001B4681"/>
    <w:rsid w:val="001B4F35"/>
    <w:rsid w:val="001B512A"/>
    <w:rsid w:val="001B543D"/>
    <w:rsid w:val="001B5D3F"/>
    <w:rsid w:val="001B5F23"/>
    <w:rsid w:val="001B67AA"/>
    <w:rsid w:val="001B6A7C"/>
    <w:rsid w:val="001B7028"/>
    <w:rsid w:val="001C0033"/>
    <w:rsid w:val="001C025C"/>
    <w:rsid w:val="001C02CC"/>
    <w:rsid w:val="001C0587"/>
    <w:rsid w:val="001C0D43"/>
    <w:rsid w:val="001C0DCC"/>
    <w:rsid w:val="001C10C5"/>
    <w:rsid w:val="001C10E9"/>
    <w:rsid w:val="001C2BEA"/>
    <w:rsid w:val="001C2D35"/>
    <w:rsid w:val="001C36BC"/>
    <w:rsid w:val="001C389E"/>
    <w:rsid w:val="001C39CD"/>
    <w:rsid w:val="001C3EC8"/>
    <w:rsid w:val="001C403F"/>
    <w:rsid w:val="001C49AA"/>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7B2"/>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0B9"/>
    <w:rsid w:val="002055BD"/>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4AA"/>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26D3A"/>
    <w:rsid w:val="0023005D"/>
    <w:rsid w:val="00230AF1"/>
    <w:rsid w:val="0023133B"/>
    <w:rsid w:val="00232254"/>
    <w:rsid w:val="00232862"/>
    <w:rsid w:val="00232EED"/>
    <w:rsid w:val="002331B7"/>
    <w:rsid w:val="00233A17"/>
    <w:rsid w:val="00234064"/>
    <w:rsid w:val="00234CA4"/>
    <w:rsid w:val="002357DC"/>
    <w:rsid w:val="002359CB"/>
    <w:rsid w:val="00235C8A"/>
    <w:rsid w:val="002401C1"/>
    <w:rsid w:val="00240C8D"/>
    <w:rsid w:val="00240D13"/>
    <w:rsid w:val="00240FE1"/>
    <w:rsid w:val="00241174"/>
    <w:rsid w:val="00241CFA"/>
    <w:rsid w:val="002422C4"/>
    <w:rsid w:val="0024256E"/>
    <w:rsid w:val="002428C6"/>
    <w:rsid w:val="00242D42"/>
    <w:rsid w:val="00242EB2"/>
    <w:rsid w:val="00243853"/>
    <w:rsid w:val="002438B3"/>
    <w:rsid w:val="00243ECC"/>
    <w:rsid w:val="002441BB"/>
    <w:rsid w:val="002445AE"/>
    <w:rsid w:val="00244D99"/>
    <w:rsid w:val="00245978"/>
    <w:rsid w:val="00246705"/>
    <w:rsid w:val="002473CA"/>
    <w:rsid w:val="002474E1"/>
    <w:rsid w:val="0024784F"/>
    <w:rsid w:val="00247CB3"/>
    <w:rsid w:val="002501DA"/>
    <w:rsid w:val="00250670"/>
    <w:rsid w:val="002508F5"/>
    <w:rsid w:val="00250BCB"/>
    <w:rsid w:val="00250D44"/>
    <w:rsid w:val="0025223D"/>
    <w:rsid w:val="00252DD8"/>
    <w:rsid w:val="002530A3"/>
    <w:rsid w:val="002541DD"/>
    <w:rsid w:val="00254D03"/>
    <w:rsid w:val="002562A8"/>
    <w:rsid w:val="0025635D"/>
    <w:rsid w:val="002565FC"/>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15E"/>
    <w:rsid w:val="00265AB7"/>
    <w:rsid w:val="0026620B"/>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C2"/>
    <w:rsid w:val="00273BD7"/>
    <w:rsid w:val="00273C7A"/>
    <w:rsid w:val="00274315"/>
    <w:rsid w:val="00274A44"/>
    <w:rsid w:val="00274B44"/>
    <w:rsid w:val="00274E9A"/>
    <w:rsid w:val="00275037"/>
    <w:rsid w:val="00275D86"/>
    <w:rsid w:val="00275E9D"/>
    <w:rsid w:val="002761F7"/>
    <w:rsid w:val="00276554"/>
    <w:rsid w:val="00276984"/>
    <w:rsid w:val="002769AF"/>
    <w:rsid w:val="00276F74"/>
    <w:rsid w:val="00277003"/>
    <w:rsid w:val="002772DC"/>
    <w:rsid w:val="00277C00"/>
    <w:rsid w:val="00277CB5"/>
    <w:rsid w:val="002800B7"/>
    <w:rsid w:val="002801F1"/>
    <w:rsid w:val="00281745"/>
    <w:rsid w:val="00282267"/>
    <w:rsid w:val="00283362"/>
    <w:rsid w:val="00283523"/>
    <w:rsid w:val="002839D7"/>
    <w:rsid w:val="002840B4"/>
    <w:rsid w:val="00285B42"/>
    <w:rsid w:val="00286362"/>
    <w:rsid w:val="0028647E"/>
    <w:rsid w:val="00286A08"/>
    <w:rsid w:val="00286F48"/>
    <w:rsid w:val="00290064"/>
    <w:rsid w:val="0029015B"/>
    <w:rsid w:val="00290713"/>
    <w:rsid w:val="00290E64"/>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0D15"/>
    <w:rsid w:val="002A16FB"/>
    <w:rsid w:val="002A19BC"/>
    <w:rsid w:val="002A1F4F"/>
    <w:rsid w:val="002A2104"/>
    <w:rsid w:val="002A2A4A"/>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290F"/>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49B"/>
    <w:rsid w:val="002C28EE"/>
    <w:rsid w:val="002C2BB2"/>
    <w:rsid w:val="002C3BE0"/>
    <w:rsid w:val="002C4FB5"/>
    <w:rsid w:val="002C5251"/>
    <w:rsid w:val="002C59D1"/>
    <w:rsid w:val="002C5D68"/>
    <w:rsid w:val="002C64DF"/>
    <w:rsid w:val="002C6C61"/>
    <w:rsid w:val="002C726F"/>
    <w:rsid w:val="002D08D7"/>
    <w:rsid w:val="002D090A"/>
    <w:rsid w:val="002D117B"/>
    <w:rsid w:val="002D2978"/>
    <w:rsid w:val="002D2AFF"/>
    <w:rsid w:val="002D2EB7"/>
    <w:rsid w:val="002D2F65"/>
    <w:rsid w:val="002D31A7"/>
    <w:rsid w:val="002D32F3"/>
    <w:rsid w:val="002D3926"/>
    <w:rsid w:val="002D3A01"/>
    <w:rsid w:val="002D42BD"/>
    <w:rsid w:val="002D483B"/>
    <w:rsid w:val="002D52D7"/>
    <w:rsid w:val="002D57C5"/>
    <w:rsid w:val="002D5A3D"/>
    <w:rsid w:val="002D5BFD"/>
    <w:rsid w:val="002D5CB7"/>
    <w:rsid w:val="002D5D4D"/>
    <w:rsid w:val="002D64E1"/>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6BFD"/>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0EC"/>
    <w:rsid w:val="002F576B"/>
    <w:rsid w:val="002F57E7"/>
    <w:rsid w:val="002F5ECB"/>
    <w:rsid w:val="002F5EFC"/>
    <w:rsid w:val="002F68DD"/>
    <w:rsid w:val="002F6931"/>
    <w:rsid w:val="002F75EE"/>
    <w:rsid w:val="002F7648"/>
    <w:rsid w:val="002F7B8A"/>
    <w:rsid w:val="002F7B93"/>
    <w:rsid w:val="002F7D53"/>
    <w:rsid w:val="00300332"/>
    <w:rsid w:val="0030050A"/>
    <w:rsid w:val="0030162D"/>
    <w:rsid w:val="003017C7"/>
    <w:rsid w:val="003024AD"/>
    <w:rsid w:val="00302AB3"/>
    <w:rsid w:val="003033BA"/>
    <w:rsid w:val="00303859"/>
    <w:rsid w:val="003038A9"/>
    <w:rsid w:val="003039C1"/>
    <w:rsid w:val="00303ACE"/>
    <w:rsid w:val="0030434D"/>
    <w:rsid w:val="003051D1"/>
    <w:rsid w:val="00306AE6"/>
    <w:rsid w:val="00306E5C"/>
    <w:rsid w:val="003075F6"/>
    <w:rsid w:val="00307FB7"/>
    <w:rsid w:val="003100EB"/>
    <w:rsid w:val="0031040A"/>
    <w:rsid w:val="00310641"/>
    <w:rsid w:val="00310780"/>
    <w:rsid w:val="00310B27"/>
    <w:rsid w:val="00310C21"/>
    <w:rsid w:val="00310DB1"/>
    <w:rsid w:val="00311751"/>
    <w:rsid w:val="00311782"/>
    <w:rsid w:val="00311956"/>
    <w:rsid w:val="00311A0D"/>
    <w:rsid w:val="003120A2"/>
    <w:rsid w:val="003125DB"/>
    <w:rsid w:val="003127B7"/>
    <w:rsid w:val="00312DF0"/>
    <w:rsid w:val="003134EE"/>
    <w:rsid w:val="0031352E"/>
    <w:rsid w:val="00313679"/>
    <w:rsid w:val="003143A6"/>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C3C"/>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7D"/>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48D"/>
    <w:rsid w:val="003519CB"/>
    <w:rsid w:val="0035226E"/>
    <w:rsid w:val="0035245D"/>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696"/>
    <w:rsid w:val="003577B9"/>
    <w:rsid w:val="00357C04"/>
    <w:rsid w:val="003602EF"/>
    <w:rsid w:val="003610F9"/>
    <w:rsid w:val="003612B5"/>
    <w:rsid w:val="003623FE"/>
    <w:rsid w:val="003628E4"/>
    <w:rsid w:val="00362E2A"/>
    <w:rsid w:val="00362F83"/>
    <w:rsid w:val="0036304D"/>
    <w:rsid w:val="00363280"/>
    <w:rsid w:val="00363396"/>
    <w:rsid w:val="003636B9"/>
    <w:rsid w:val="00363739"/>
    <w:rsid w:val="00363750"/>
    <w:rsid w:val="00363842"/>
    <w:rsid w:val="00364298"/>
    <w:rsid w:val="003646B9"/>
    <w:rsid w:val="00364752"/>
    <w:rsid w:val="00364B30"/>
    <w:rsid w:val="00364DDD"/>
    <w:rsid w:val="00365079"/>
    <w:rsid w:val="00365A41"/>
    <w:rsid w:val="00365ADB"/>
    <w:rsid w:val="0036673B"/>
    <w:rsid w:val="00366EF0"/>
    <w:rsid w:val="0036738C"/>
    <w:rsid w:val="00367C07"/>
    <w:rsid w:val="00367D39"/>
    <w:rsid w:val="00367EFA"/>
    <w:rsid w:val="003702CE"/>
    <w:rsid w:val="00370423"/>
    <w:rsid w:val="003705CF"/>
    <w:rsid w:val="00370CE1"/>
    <w:rsid w:val="00371068"/>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878"/>
    <w:rsid w:val="00381B56"/>
    <w:rsid w:val="003834B7"/>
    <w:rsid w:val="00383DFA"/>
    <w:rsid w:val="003850D2"/>
    <w:rsid w:val="0038541C"/>
    <w:rsid w:val="003858A6"/>
    <w:rsid w:val="003863DB"/>
    <w:rsid w:val="00386415"/>
    <w:rsid w:val="003874AD"/>
    <w:rsid w:val="00387522"/>
    <w:rsid w:val="00387E76"/>
    <w:rsid w:val="0039021C"/>
    <w:rsid w:val="003908B4"/>
    <w:rsid w:val="003910DD"/>
    <w:rsid w:val="003914A5"/>
    <w:rsid w:val="003915A0"/>
    <w:rsid w:val="00391985"/>
    <w:rsid w:val="00391B31"/>
    <w:rsid w:val="00391CF0"/>
    <w:rsid w:val="003929F6"/>
    <w:rsid w:val="00392F84"/>
    <w:rsid w:val="0039447B"/>
    <w:rsid w:val="0039480A"/>
    <w:rsid w:val="0039498F"/>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79"/>
    <w:rsid w:val="003A3C98"/>
    <w:rsid w:val="003A3F43"/>
    <w:rsid w:val="003A3FF6"/>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972"/>
    <w:rsid w:val="003B6C29"/>
    <w:rsid w:val="003B6CC0"/>
    <w:rsid w:val="003B6D4A"/>
    <w:rsid w:val="003B71E5"/>
    <w:rsid w:val="003B7380"/>
    <w:rsid w:val="003B794C"/>
    <w:rsid w:val="003B7BED"/>
    <w:rsid w:val="003B7EFB"/>
    <w:rsid w:val="003C1ABE"/>
    <w:rsid w:val="003C1D2C"/>
    <w:rsid w:val="003C2CBE"/>
    <w:rsid w:val="003C2E39"/>
    <w:rsid w:val="003C2EA5"/>
    <w:rsid w:val="003C2FA8"/>
    <w:rsid w:val="003C35B7"/>
    <w:rsid w:val="003C3A6C"/>
    <w:rsid w:val="003C3A8D"/>
    <w:rsid w:val="003C3B1D"/>
    <w:rsid w:val="003C4215"/>
    <w:rsid w:val="003C4288"/>
    <w:rsid w:val="003C4445"/>
    <w:rsid w:val="003C4748"/>
    <w:rsid w:val="003C4781"/>
    <w:rsid w:val="003C5077"/>
    <w:rsid w:val="003C6224"/>
    <w:rsid w:val="003C64DB"/>
    <w:rsid w:val="003C6D6C"/>
    <w:rsid w:val="003C6DF0"/>
    <w:rsid w:val="003C6EA8"/>
    <w:rsid w:val="003D0000"/>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4AA"/>
    <w:rsid w:val="003E37F6"/>
    <w:rsid w:val="003E380A"/>
    <w:rsid w:val="003E3AAE"/>
    <w:rsid w:val="003E3B88"/>
    <w:rsid w:val="003E3BF1"/>
    <w:rsid w:val="003E452B"/>
    <w:rsid w:val="003E4564"/>
    <w:rsid w:val="003E4B72"/>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F8"/>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25B"/>
    <w:rsid w:val="00406382"/>
    <w:rsid w:val="00406CAE"/>
    <w:rsid w:val="0040727B"/>
    <w:rsid w:val="0040757C"/>
    <w:rsid w:val="00407D99"/>
    <w:rsid w:val="004101C2"/>
    <w:rsid w:val="00410772"/>
    <w:rsid w:val="004107FD"/>
    <w:rsid w:val="00410BEF"/>
    <w:rsid w:val="004113EA"/>
    <w:rsid w:val="00411BF8"/>
    <w:rsid w:val="00411D33"/>
    <w:rsid w:val="004120D0"/>
    <w:rsid w:val="0041218A"/>
    <w:rsid w:val="00412193"/>
    <w:rsid w:val="0041243D"/>
    <w:rsid w:val="00412F5E"/>
    <w:rsid w:val="00413134"/>
    <w:rsid w:val="00413355"/>
    <w:rsid w:val="004136A7"/>
    <w:rsid w:val="00413737"/>
    <w:rsid w:val="00413896"/>
    <w:rsid w:val="00414414"/>
    <w:rsid w:val="00415A72"/>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4F03"/>
    <w:rsid w:val="0042553F"/>
    <w:rsid w:val="00425B70"/>
    <w:rsid w:val="00426A72"/>
    <w:rsid w:val="00427761"/>
    <w:rsid w:val="0042791D"/>
    <w:rsid w:val="00427E5C"/>
    <w:rsid w:val="00427FA2"/>
    <w:rsid w:val="004300B2"/>
    <w:rsid w:val="0043017B"/>
    <w:rsid w:val="00430811"/>
    <w:rsid w:val="0043099C"/>
    <w:rsid w:val="00430CFA"/>
    <w:rsid w:val="004313C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37C54"/>
    <w:rsid w:val="00440522"/>
    <w:rsid w:val="004405FE"/>
    <w:rsid w:val="00441A13"/>
    <w:rsid w:val="00441D90"/>
    <w:rsid w:val="00441F41"/>
    <w:rsid w:val="004425E1"/>
    <w:rsid w:val="0044284F"/>
    <w:rsid w:val="00442865"/>
    <w:rsid w:val="00443007"/>
    <w:rsid w:val="00443085"/>
    <w:rsid w:val="00443747"/>
    <w:rsid w:val="00444325"/>
    <w:rsid w:val="00444774"/>
    <w:rsid w:val="00444799"/>
    <w:rsid w:val="00444EEA"/>
    <w:rsid w:val="004451E6"/>
    <w:rsid w:val="004452A3"/>
    <w:rsid w:val="00445D33"/>
    <w:rsid w:val="00446183"/>
    <w:rsid w:val="004461FE"/>
    <w:rsid w:val="00446432"/>
    <w:rsid w:val="00446D8F"/>
    <w:rsid w:val="0044715E"/>
    <w:rsid w:val="00447BCE"/>
    <w:rsid w:val="00447C05"/>
    <w:rsid w:val="00447E29"/>
    <w:rsid w:val="004500CF"/>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24"/>
    <w:rsid w:val="00462F36"/>
    <w:rsid w:val="00463FED"/>
    <w:rsid w:val="00464481"/>
    <w:rsid w:val="004648BB"/>
    <w:rsid w:val="00465AAA"/>
    <w:rsid w:val="00465ACE"/>
    <w:rsid w:val="00465BDB"/>
    <w:rsid w:val="00465CB2"/>
    <w:rsid w:val="00465E8C"/>
    <w:rsid w:val="00465EB9"/>
    <w:rsid w:val="00466434"/>
    <w:rsid w:val="0046649C"/>
    <w:rsid w:val="004668AE"/>
    <w:rsid w:val="00467197"/>
    <w:rsid w:val="0046722D"/>
    <w:rsid w:val="004673D0"/>
    <w:rsid w:val="004677BB"/>
    <w:rsid w:val="004677D4"/>
    <w:rsid w:val="00467C79"/>
    <w:rsid w:val="0047023B"/>
    <w:rsid w:val="00470787"/>
    <w:rsid w:val="00470CDA"/>
    <w:rsid w:val="00471C16"/>
    <w:rsid w:val="004721FA"/>
    <w:rsid w:val="00473132"/>
    <w:rsid w:val="0047321B"/>
    <w:rsid w:val="0047382B"/>
    <w:rsid w:val="00473EE7"/>
    <w:rsid w:val="00474C66"/>
    <w:rsid w:val="00476172"/>
    <w:rsid w:val="00476482"/>
    <w:rsid w:val="00476541"/>
    <w:rsid w:val="00477CA3"/>
    <w:rsid w:val="00477E26"/>
    <w:rsid w:val="004809A4"/>
    <w:rsid w:val="0048118E"/>
    <w:rsid w:val="004815DC"/>
    <w:rsid w:val="00481724"/>
    <w:rsid w:val="00481773"/>
    <w:rsid w:val="00481A8F"/>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8FA"/>
    <w:rsid w:val="00493F8C"/>
    <w:rsid w:val="0049465C"/>
    <w:rsid w:val="0049492F"/>
    <w:rsid w:val="0049503B"/>
    <w:rsid w:val="0049515F"/>
    <w:rsid w:val="004952ED"/>
    <w:rsid w:val="00495B97"/>
    <w:rsid w:val="004960DD"/>
    <w:rsid w:val="0049618D"/>
    <w:rsid w:val="004962EC"/>
    <w:rsid w:val="00496929"/>
    <w:rsid w:val="00497490"/>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23CE"/>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5B8"/>
    <w:rsid w:val="004C1724"/>
    <w:rsid w:val="004C17E3"/>
    <w:rsid w:val="004C192A"/>
    <w:rsid w:val="004C463A"/>
    <w:rsid w:val="004C4AC0"/>
    <w:rsid w:val="004C4CBF"/>
    <w:rsid w:val="004C4D2C"/>
    <w:rsid w:val="004C5012"/>
    <w:rsid w:val="004C5256"/>
    <w:rsid w:val="004C5383"/>
    <w:rsid w:val="004C5708"/>
    <w:rsid w:val="004C5911"/>
    <w:rsid w:val="004C6EB5"/>
    <w:rsid w:val="004C6F41"/>
    <w:rsid w:val="004C76B8"/>
    <w:rsid w:val="004C780F"/>
    <w:rsid w:val="004C7A33"/>
    <w:rsid w:val="004D0363"/>
    <w:rsid w:val="004D065A"/>
    <w:rsid w:val="004D1025"/>
    <w:rsid w:val="004D105A"/>
    <w:rsid w:val="004D10D6"/>
    <w:rsid w:val="004D1645"/>
    <w:rsid w:val="004D18AA"/>
    <w:rsid w:val="004D2763"/>
    <w:rsid w:val="004D2ADE"/>
    <w:rsid w:val="004D2D51"/>
    <w:rsid w:val="004D2D94"/>
    <w:rsid w:val="004D325F"/>
    <w:rsid w:val="004D3684"/>
    <w:rsid w:val="004D3BB3"/>
    <w:rsid w:val="004D478A"/>
    <w:rsid w:val="004D5340"/>
    <w:rsid w:val="004D5B9A"/>
    <w:rsid w:val="004D5D1A"/>
    <w:rsid w:val="004D5F74"/>
    <w:rsid w:val="004D662B"/>
    <w:rsid w:val="004D682C"/>
    <w:rsid w:val="004D6B25"/>
    <w:rsid w:val="004D6CEE"/>
    <w:rsid w:val="004D6E0D"/>
    <w:rsid w:val="004D6F9A"/>
    <w:rsid w:val="004D7B11"/>
    <w:rsid w:val="004D7C2E"/>
    <w:rsid w:val="004E0A87"/>
    <w:rsid w:val="004E10BC"/>
    <w:rsid w:val="004E165F"/>
    <w:rsid w:val="004E182D"/>
    <w:rsid w:val="004E23C5"/>
    <w:rsid w:val="004E241D"/>
    <w:rsid w:val="004E2A3A"/>
    <w:rsid w:val="004E317E"/>
    <w:rsid w:val="004E339A"/>
    <w:rsid w:val="004E37D2"/>
    <w:rsid w:val="004E3C5D"/>
    <w:rsid w:val="004E3C66"/>
    <w:rsid w:val="004E3D80"/>
    <w:rsid w:val="004E3DDA"/>
    <w:rsid w:val="004E3EB8"/>
    <w:rsid w:val="004E4959"/>
    <w:rsid w:val="004E4AAE"/>
    <w:rsid w:val="004E4F79"/>
    <w:rsid w:val="004E54B0"/>
    <w:rsid w:val="004E65EA"/>
    <w:rsid w:val="004E6A30"/>
    <w:rsid w:val="004E6D7D"/>
    <w:rsid w:val="004E73F6"/>
    <w:rsid w:val="004E785B"/>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A17"/>
    <w:rsid w:val="005012E5"/>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BF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AA2"/>
    <w:rsid w:val="00523BC6"/>
    <w:rsid w:val="00523F3A"/>
    <w:rsid w:val="005242AB"/>
    <w:rsid w:val="00524472"/>
    <w:rsid w:val="0052465C"/>
    <w:rsid w:val="00524D3B"/>
    <w:rsid w:val="0052500D"/>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81A"/>
    <w:rsid w:val="0053291B"/>
    <w:rsid w:val="00532FFF"/>
    <w:rsid w:val="00533615"/>
    <w:rsid w:val="00533A20"/>
    <w:rsid w:val="005341B6"/>
    <w:rsid w:val="005342F6"/>
    <w:rsid w:val="00534FB3"/>
    <w:rsid w:val="005358FE"/>
    <w:rsid w:val="00535B28"/>
    <w:rsid w:val="0053618E"/>
    <w:rsid w:val="005361B1"/>
    <w:rsid w:val="005366E9"/>
    <w:rsid w:val="005372CB"/>
    <w:rsid w:val="00537688"/>
    <w:rsid w:val="005378E3"/>
    <w:rsid w:val="00537B5E"/>
    <w:rsid w:val="00540AB6"/>
    <w:rsid w:val="00540D7F"/>
    <w:rsid w:val="005413BB"/>
    <w:rsid w:val="005419F6"/>
    <w:rsid w:val="00542141"/>
    <w:rsid w:val="0054371E"/>
    <w:rsid w:val="00543857"/>
    <w:rsid w:val="00543948"/>
    <w:rsid w:val="00543C79"/>
    <w:rsid w:val="005443D3"/>
    <w:rsid w:val="00544BDE"/>
    <w:rsid w:val="00545166"/>
    <w:rsid w:val="00545869"/>
    <w:rsid w:val="00545F43"/>
    <w:rsid w:val="0054627E"/>
    <w:rsid w:val="005466EA"/>
    <w:rsid w:val="00546B56"/>
    <w:rsid w:val="00546C4C"/>
    <w:rsid w:val="005475F9"/>
    <w:rsid w:val="00547817"/>
    <w:rsid w:val="00547889"/>
    <w:rsid w:val="00547D63"/>
    <w:rsid w:val="00550929"/>
    <w:rsid w:val="00551183"/>
    <w:rsid w:val="005511AD"/>
    <w:rsid w:val="005516D1"/>
    <w:rsid w:val="005518AC"/>
    <w:rsid w:val="005525BC"/>
    <w:rsid w:val="00552EDD"/>
    <w:rsid w:val="00552F62"/>
    <w:rsid w:val="005530E6"/>
    <w:rsid w:val="005534BC"/>
    <w:rsid w:val="0055390D"/>
    <w:rsid w:val="00554517"/>
    <w:rsid w:val="0055458D"/>
    <w:rsid w:val="00554886"/>
    <w:rsid w:val="00554911"/>
    <w:rsid w:val="005549A1"/>
    <w:rsid w:val="00554A0D"/>
    <w:rsid w:val="005554D7"/>
    <w:rsid w:val="00555AF9"/>
    <w:rsid w:val="00555DFD"/>
    <w:rsid w:val="005562D5"/>
    <w:rsid w:val="005564CF"/>
    <w:rsid w:val="0055668E"/>
    <w:rsid w:val="0055683F"/>
    <w:rsid w:val="00556C90"/>
    <w:rsid w:val="0055718B"/>
    <w:rsid w:val="0055764B"/>
    <w:rsid w:val="005578F5"/>
    <w:rsid w:val="00557B06"/>
    <w:rsid w:val="00557D27"/>
    <w:rsid w:val="00560AE2"/>
    <w:rsid w:val="00560EE7"/>
    <w:rsid w:val="005617E0"/>
    <w:rsid w:val="00561EAD"/>
    <w:rsid w:val="00561EBF"/>
    <w:rsid w:val="00562062"/>
    <w:rsid w:val="00562234"/>
    <w:rsid w:val="005627A2"/>
    <w:rsid w:val="00562B1E"/>
    <w:rsid w:val="005630F5"/>
    <w:rsid w:val="005630FB"/>
    <w:rsid w:val="00563CD6"/>
    <w:rsid w:val="00563DCD"/>
    <w:rsid w:val="00563EC6"/>
    <w:rsid w:val="00563F39"/>
    <w:rsid w:val="00564003"/>
    <w:rsid w:val="00564BB2"/>
    <w:rsid w:val="005652AA"/>
    <w:rsid w:val="005656E5"/>
    <w:rsid w:val="00565769"/>
    <w:rsid w:val="00565996"/>
    <w:rsid w:val="00565ADE"/>
    <w:rsid w:val="005666B8"/>
    <w:rsid w:val="00566975"/>
    <w:rsid w:val="00566A53"/>
    <w:rsid w:val="00566A89"/>
    <w:rsid w:val="00566E3C"/>
    <w:rsid w:val="00567054"/>
    <w:rsid w:val="00567CB7"/>
    <w:rsid w:val="00567ED4"/>
    <w:rsid w:val="0057007D"/>
    <w:rsid w:val="00570100"/>
    <w:rsid w:val="005703F1"/>
    <w:rsid w:val="005706CC"/>
    <w:rsid w:val="00570AE8"/>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1A2E"/>
    <w:rsid w:val="00582709"/>
    <w:rsid w:val="00582E0B"/>
    <w:rsid w:val="00582E40"/>
    <w:rsid w:val="00583187"/>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9F5"/>
    <w:rsid w:val="00593AB1"/>
    <w:rsid w:val="00593B02"/>
    <w:rsid w:val="00593BEB"/>
    <w:rsid w:val="00593F23"/>
    <w:rsid w:val="00594AD7"/>
    <w:rsid w:val="00594DAA"/>
    <w:rsid w:val="00594F9D"/>
    <w:rsid w:val="005954AA"/>
    <w:rsid w:val="00595B75"/>
    <w:rsid w:val="00595C52"/>
    <w:rsid w:val="005963DF"/>
    <w:rsid w:val="0059696B"/>
    <w:rsid w:val="005973A5"/>
    <w:rsid w:val="005973B5"/>
    <w:rsid w:val="00597683"/>
    <w:rsid w:val="005A04E1"/>
    <w:rsid w:val="005A05F8"/>
    <w:rsid w:val="005A077B"/>
    <w:rsid w:val="005A0D99"/>
    <w:rsid w:val="005A1195"/>
    <w:rsid w:val="005A1A52"/>
    <w:rsid w:val="005A1D11"/>
    <w:rsid w:val="005A218D"/>
    <w:rsid w:val="005A221D"/>
    <w:rsid w:val="005A2370"/>
    <w:rsid w:val="005A2774"/>
    <w:rsid w:val="005A3170"/>
    <w:rsid w:val="005A3999"/>
    <w:rsid w:val="005A3D98"/>
    <w:rsid w:val="005A3DC8"/>
    <w:rsid w:val="005A3FA5"/>
    <w:rsid w:val="005A41E3"/>
    <w:rsid w:val="005A4922"/>
    <w:rsid w:val="005A4B1F"/>
    <w:rsid w:val="005A561B"/>
    <w:rsid w:val="005A5AD9"/>
    <w:rsid w:val="005A5F84"/>
    <w:rsid w:val="005A60C3"/>
    <w:rsid w:val="005A6B1C"/>
    <w:rsid w:val="005A6C28"/>
    <w:rsid w:val="005A74D1"/>
    <w:rsid w:val="005B0283"/>
    <w:rsid w:val="005B041B"/>
    <w:rsid w:val="005B0608"/>
    <w:rsid w:val="005B0D11"/>
    <w:rsid w:val="005B29A4"/>
    <w:rsid w:val="005B2D45"/>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EB3"/>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50B"/>
    <w:rsid w:val="005D05B8"/>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99C"/>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4999"/>
    <w:rsid w:val="005F50C8"/>
    <w:rsid w:val="005F634A"/>
    <w:rsid w:val="005F6F6E"/>
    <w:rsid w:val="005F74C1"/>
    <w:rsid w:val="005F76FB"/>
    <w:rsid w:val="005F7A20"/>
    <w:rsid w:val="00600421"/>
    <w:rsid w:val="006005CB"/>
    <w:rsid w:val="0060061C"/>
    <w:rsid w:val="00600D23"/>
    <w:rsid w:val="00601168"/>
    <w:rsid w:val="006019EC"/>
    <w:rsid w:val="00601AAD"/>
    <w:rsid w:val="00601E17"/>
    <w:rsid w:val="006025A1"/>
    <w:rsid w:val="00602F5F"/>
    <w:rsid w:val="00602F90"/>
    <w:rsid w:val="006034DB"/>
    <w:rsid w:val="00603509"/>
    <w:rsid w:val="0060394D"/>
    <w:rsid w:val="00604569"/>
    <w:rsid w:val="00604CEE"/>
    <w:rsid w:val="006058F4"/>
    <w:rsid w:val="0060590F"/>
    <w:rsid w:val="00606054"/>
    <w:rsid w:val="00606B31"/>
    <w:rsid w:val="0060701F"/>
    <w:rsid w:val="00607309"/>
    <w:rsid w:val="00607DEA"/>
    <w:rsid w:val="00607EAF"/>
    <w:rsid w:val="00607EBA"/>
    <w:rsid w:val="00607EF3"/>
    <w:rsid w:val="00607F80"/>
    <w:rsid w:val="006101EE"/>
    <w:rsid w:val="00610716"/>
    <w:rsid w:val="00610A51"/>
    <w:rsid w:val="0061101D"/>
    <w:rsid w:val="00611527"/>
    <w:rsid w:val="00611FBA"/>
    <w:rsid w:val="00612945"/>
    <w:rsid w:val="00614264"/>
    <w:rsid w:val="00614509"/>
    <w:rsid w:val="0061487C"/>
    <w:rsid w:val="00614C35"/>
    <w:rsid w:val="00614D09"/>
    <w:rsid w:val="00614FD9"/>
    <w:rsid w:val="006150DE"/>
    <w:rsid w:val="006152B7"/>
    <w:rsid w:val="00616264"/>
    <w:rsid w:val="00616565"/>
    <w:rsid w:val="00616C48"/>
    <w:rsid w:val="00617630"/>
    <w:rsid w:val="0062032A"/>
    <w:rsid w:val="00620804"/>
    <w:rsid w:val="00621057"/>
    <w:rsid w:val="00621669"/>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6D93"/>
    <w:rsid w:val="0064770F"/>
    <w:rsid w:val="00647B4D"/>
    <w:rsid w:val="00647D17"/>
    <w:rsid w:val="0065013F"/>
    <w:rsid w:val="006504D0"/>
    <w:rsid w:val="00650FF4"/>
    <w:rsid w:val="00651169"/>
    <w:rsid w:val="006513BB"/>
    <w:rsid w:val="0065309F"/>
    <w:rsid w:val="0065315B"/>
    <w:rsid w:val="00653391"/>
    <w:rsid w:val="006544C8"/>
    <w:rsid w:val="00654B9F"/>
    <w:rsid w:val="00654CCB"/>
    <w:rsid w:val="0065588A"/>
    <w:rsid w:val="006604C2"/>
    <w:rsid w:val="006607ED"/>
    <w:rsid w:val="00660ED3"/>
    <w:rsid w:val="00661109"/>
    <w:rsid w:val="006625A6"/>
    <w:rsid w:val="0066260C"/>
    <w:rsid w:val="00662DB1"/>
    <w:rsid w:val="00662E1C"/>
    <w:rsid w:val="0066314F"/>
    <w:rsid w:val="00663594"/>
    <w:rsid w:val="00663605"/>
    <w:rsid w:val="006640CB"/>
    <w:rsid w:val="00664186"/>
    <w:rsid w:val="00664317"/>
    <w:rsid w:val="006643B2"/>
    <w:rsid w:val="006646AC"/>
    <w:rsid w:val="0066496F"/>
    <w:rsid w:val="00664A2F"/>
    <w:rsid w:val="0066575A"/>
    <w:rsid w:val="006661AD"/>
    <w:rsid w:val="0066656E"/>
    <w:rsid w:val="00666619"/>
    <w:rsid w:val="00666DF7"/>
    <w:rsid w:val="006670FC"/>
    <w:rsid w:val="00667D9A"/>
    <w:rsid w:val="00667E4E"/>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80B"/>
    <w:rsid w:val="00674AA9"/>
    <w:rsid w:val="00675278"/>
    <w:rsid w:val="00675304"/>
    <w:rsid w:val="00675FED"/>
    <w:rsid w:val="00676126"/>
    <w:rsid w:val="006766F5"/>
    <w:rsid w:val="006767F5"/>
    <w:rsid w:val="00676A40"/>
    <w:rsid w:val="0067782F"/>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510"/>
    <w:rsid w:val="00686BF7"/>
    <w:rsid w:val="00687001"/>
    <w:rsid w:val="00687062"/>
    <w:rsid w:val="00687584"/>
    <w:rsid w:val="00690251"/>
    <w:rsid w:val="00690627"/>
    <w:rsid w:val="00690AE8"/>
    <w:rsid w:val="00690D16"/>
    <w:rsid w:val="00690E3E"/>
    <w:rsid w:val="006913FA"/>
    <w:rsid w:val="0069163F"/>
    <w:rsid w:val="006917ED"/>
    <w:rsid w:val="0069202C"/>
    <w:rsid w:val="006929E7"/>
    <w:rsid w:val="00692D92"/>
    <w:rsid w:val="00692DBD"/>
    <w:rsid w:val="00692F93"/>
    <w:rsid w:val="006936D5"/>
    <w:rsid w:val="00693707"/>
    <w:rsid w:val="006938C3"/>
    <w:rsid w:val="006939BD"/>
    <w:rsid w:val="00693C2B"/>
    <w:rsid w:val="00693CB7"/>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5C5"/>
    <w:rsid w:val="006A2D4F"/>
    <w:rsid w:val="006A2F5A"/>
    <w:rsid w:val="006A2FA0"/>
    <w:rsid w:val="006A30AB"/>
    <w:rsid w:val="006A3130"/>
    <w:rsid w:val="006A3580"/>
    <w:rsid w:val="006A374D"/>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6DB1"/>
    <w:rsid w:val="006C71E3"/>
    <w:rsid w:val="006C754A"/>
    <w:rsid w:val="006D01F8"/>
    <w:rsid w:val="006D1D53"/>
    <w:rsid w:val="006D205A"/>
    <w:rsid w:val="006D21C8"/>
    <w:rsid w:val="006D2616"/>
    <w:rsid w:val="006D2794"/>
    <w:rsid w:val="006D2B15"/>
    <w:rsid w:val="006D3242"/>
    <w:rsid w:val="006D332B"/>
    <w:rsid w:val="006D33EE"/>
    <w:rsid w:val="006D35EF"/>
    <w:rsid w:val="006D36A2"/>
    <w:rsid w:val="006D4E88"/>
    <w:rsid w:val="006D59F1"/>
    <w:rsid w:val="006D67E6"/>
    <w:rsid w:val="006D6FCB"/>
    <w:rsid w:val="006D776D"/>
    <w:rsid w:val="006E01CA"/>
    <w:rsid w:val="006E117B"/>
    <w:rsid w:val="006E1952"/>
    <w:rsid w:val="006E19BC"/>
    <w:rsid w:val="006E22E3"/>
    <w:rsid w:val="006E25A4"/>
    <w:rsid w:val="006E2D73"/>
    <w:rsid w:val="006E5802"/>
    <w:rsid w:val="006E68DA"/>
    <w:rsid w:val="006E7CA8"/>
    <w:rsid w:val="006F05E3"/>
    <w:rsid w:val="006F1153"/>
    <w:rsid w:val="006F2B57"/>
    <w:rsid w:val="006F3B0D"/>
    <w:rsid w:val="006F3F5C"/>
    <w:rsid w:val="006F4152"/>
    <w:rsid w:val="006F4316"/>
    <w:rsid w:val="006F4A76"/>
    <w:rsid w:val="006F5418"/>
    <w:rsid w:val="006F5B02"/>
    <w:rsid w:val="006F5B5A"/>
    <w:rsid w:val="006F5B79"/>
    <w:rsid w:val="006F6786"/>
    <w:rsid w:val="006F6E92"/>
    <w:rsid w:val="00701384"/>
    <w:rsid w:val="00701542"/>
    <w:rsid w:val="0070214B"/>
    <w:rsid w:val="00702410"/>
    <w:rsid w:val="00702718"/>
    <w:rsid w:val="00702BE8"/>
    <w:rsid w:val="00703127"/>
    <w:rsid w:val="00703F4B"/>
    <w:rsid w:val="007041ED"/>
    <w:rsid w:val="007046F9"/>
    <w:rsid w:val="00704A9D"/>
    <w:rsid w:val="007050BA"/>
    <w:rsid w:val="007050E6"/>
    <w:rsid w:val="00705197"/>
    <w:rsid w:val="007051BE"/>
    <w:rsid w:val="00705750"/>
    <w:rsid w:val="00705AD5"/>
    <w:rsid w:val="0070623B"/>
    <w:rsid w:val="007062A3"/>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40E"/>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405E"/>
    <w:rsid w:val="00724356"/>
    <w:rsid w:val="00725B5E"/>
    <w:rsid w:val="00725CA0"/>
    <w:rsid w:val="00726086"/>
    <w:rsid w:val="007261C1"/>
    <w:rsid w:val="007265D4"/>
    <w:rsid w:val="00726753"/>
    <w:rsid w:val="007267BB"/>
    <w:rsid w:val="00726A7A"/>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778"/>
    <w:rsid w:val="00735A5A"/>
    <w:rsid w:val="00736563"/>
    <w:rsid w:val="007369CD"/>
    <w:rsid w:val="00736D35"/>
    <w:rsid w:val="00737333"/>
    <w:rsid w:val="00737384"/>
    <w:rsid w:val="00737402"/>
    <w:rsid w:val="007406DD"/>
    <w:rsid w:val="007415B0"/>
    <w:rsid w:val="00741FED"/>
    <w:rsid w:val="00742451"/>
    <w:rsid w:val="007429A9"/>
    <w:rsid w:val="00742E5E"/>
    <w:rsid w:val="007431A2"/>
    <w:rsid w:val="007436D1"/>
    <w:rsid w:val="00743A7F"/>
    <w:rsid w:val="00743F0C"/>
    <w:rsid w:val="00744415"/>
    <w:rsid w:val="007444A7"/>
    <w:rsid w:val="007448A5"/>
    <w:rsid w:val="007448D9"/>
    <w:rsid w:val="00744BF0"/>
    <w:rsid w:val="00744D78"/>
    <w:rsid w:val="00744F60"/>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C35"/>
    <w:rsid w:val="007658A2"/>
    <w:rsid w:val="007658D7"/>
    <w:rsid w:val="00765BC2"/>
    <w:rsid w:val="00765F48"/>
    <w:rsid w:val="007660E5"/>
    <w:rsid w:val="00767924"/>
    <w:rsid w:val="00767B2F"/>
    <w:rsid w:val="00770011"/>
    <w:rsid w:val="00770169"/>
    <w:rsid w:val="00770392"/>
    <w:rsid w:val="007706B7"/>
    <w:rsid w:val="00771630"/>
    <w:rsid w:val="007716B7"/>
    <w:rsid w:val="007716D6"/>
    <w:rsid w:val="0077186C"/>
    <w:rsid w:val="0077187B"/>
    <w:rsid w:val="007718B3"/>
    <w:rsid w:val="0077190C"/>
    <w:rsid w:val="0077213A"/>
    <w:rsid w:val="00772E66"/>
    <w:rsid w:val="0077317A"/>
    <w:rsid w:val="007746C9"/>
    <w:rsid w:val="007747DA"/>
    <w:rsid w:val="00774977"/>
    <w:rsid w:val="00774F6A"/>
    <w:rsid w:val="0077525E"/>
    <w:rsid w:val="007754C1"/>
    <w:rsid w:val="00776246"/>
    <w:rsid w:val="00776413"/>
    <w:rsid w:val="00776510"/>
    <w:rsid w:val="007769A1"/>
    <w:rsid w:val="00776E1E"/>
    <w:rsid w:val="00777502"/>
    <w:rsid w:val="007778C3"/>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45"/>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29B0"/>
    <w:rsid w:val="007A32F3"/>
    <w:rsid w:val="007A3A15"/>
    <w:rsid w:val="007A3E7E"/>
    <w:rsid w:val="007A40BA"/>
    <w:rsid w:val="007A485B"/>
    <w:rsid w:val="007A50C9"/>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212"/>
    <w:rsid w:val="007B3782"/>
    <w:rsid w:val="007B3A15"/>
    <w:rsid w:val="007B3BCE"/>
    <w:rsid w:val="007B5115"/>
    <w:rsid w:val="007B52AD"/>
    <w:rsid w:val="007B52D0"/>
    <w:rsid w:val="007B637D"/>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3F"/>
    <w:rsid w:val="007C39D2"/>
    <w:rsid w:val="007C4821"/>
    <w:rsid w:val="007C4AA1"/>
    <w:rsid w:val="007C4EDB"/>
    <w:rsid w:val="007C56E5"/>
    <w:rsid w:val="007C5A95"/>
    <w:rsid w:val="007C5DF5"/>
    <w:rsid w:val="007C6678"/>
    <w:rsid w:val="007C6AA6"/>
    <w:rsid w:val="007C7411"/>
    <w:rsid w:val="007C742A"/>
    <w:rsid w:val="007D043A"/>
    <w:rsid w:val="007D1B56"/>
    <w:rsid w:val="007D1E18"/>
    <w:rsid w:val="007D2062"/>
    <w:rsid w:val="007D2444"/>
    <w:rsid w:val="007D26C4"/>
    <w:rsid w:val="007D2A30"/>
    <w:rsid w:val="007D2B6A"/>
    <w:rsid w:val="007D3003"/>
    <w:rsid w:val="007D36FA"/>
    <w:rsid w:val="007D3DE4"/>
    <w:rsid w:val="007D47CA"/>
    <w:rsid w:val="007D4B03"/>
    <w:rsid w:val="007D5548"/>
    <w:rsid w:val="007D58CA"/>
    <w:rsid w:val="007D5906"/>
    <w:rsid w:val="007D5B12"/>
    <w:rsid w:val="007D64D3"/>
    <w:rsid w:val="007D6591"/>
    <w:rsid w:val="007D6DC0"/>
    <w:rsid w:val="007D6ED9"/>
    <w:rsid w:val="007D79AC"/>
    <w:rsid w:val="007D79E1"/>
    <w:rsid w:val="007E0AAF"/>
    <w:rsid w:val="007E0E19"/>
    <w:rsid w:val="007E1A34"/>
    <w:rsid w:val="007E1FEB"/>
    <w:rsid w:val="007E2722"/>
    <w:rsid w:val="007E276D"/>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3C5"/>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9C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2FD"/>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2EAD"/>
    <w:rsid w:val="00833042"/>
    <w:rsid w:val="00833053"/>
    <w:rsid w:val="008334AC"/>
    <w:rsid w:val="00834210"/>
    <w:rsid w:val="00834266"/>
    <w:rsid w:val="00834B4C"/>
    <w:rsid w:val="00835238"/>
    <w:rsid w:val="00835239"/>
    <w:rsid w:val="0083555D"/>
    <w:rsid w:val="00835749"/>
    <w:rsid w:val="00835DFD"/>
    <w:rsid w:val="0083655C"/>
    <w:rsid w:val="00836F7B"/>
    <w:rsid w:val="008371CE"/>
    <w:rsid w:val="008373FC"/>
    <w:rsid w:val="008403B4"/>
    <w:rsid w:val="00840CF5"/>
    <w:rsid w:val="00841A34"/>
    <w:rsid w:val="00841C5A"/>
    <w:rsid w:val="00841F85"/>
    <w:rsid w:val="008424C3"/>
    <w:rsid w:val="00842544"/>
    <w:rsid w:val="008425A1"/>
    <w:rsid w:val="00843C3B"/>
    <w:rsid w:val="00843C45"/>
    <w:rsid w:val="008443CC"/>
    <w:rsid w:val="00844FDE"/>
    <w:rsid w:val="0084579E"/>
    <w:rsid w:val="00846144"/>
    <w:rsid w:val="008462B2"/>
    <w:rsid w:val="008468EF"/>
    <w:rsid w:val="00846F04"/>
    <w:rsid w:val="0084715B"/>
    <w:rsid w:val="00847203"/>
    <w:rsid w:val="00850087"/>
    <w:rsid w:val="00850446"/>
    <w:rsid w:val="00850C44"/>
    <w:rsid w:val="00850E1B"/>
    <w:rsid w:val="00850EBC"/>
    <w:rsid w:val="00851193"/>
    <w:rsid w:val="008516EB"/>
    <w:rsid w:val="00851EFD"/>
    <w:rsid w:val="00852846"/>
    <w:rsid w:val="00852D49"/>
    <w:rsid w:val="00852F36"/>
    <w:rsid w:val="0085308E"/>
    <w:rsid w:val="00853579"/>
    <w:rsid w:val="00853B27"/>
    <w:rsid w:val="00853C84"/>
    <w:rsid w:val="00854285"/>
    <w:rsid w:val="00854FD5"/>
    <w:rsid w:val="008557EF"/>
    <w:rsid w:val="00855E15"/>
    <w:rsid w:val="00856342"/>
    <w:rsid w:val="008578FD"/>
    <w:rsid w:val="00860026"/>
    <w:rsid w:val="00860120"/>
    <w:rsid w:val="00861093"/>
    <w:rsid w:val="00862116"/>
    <w:rsid w:val="008627D6"/>
    <w:rsid w:val="00862CE0"/>
    <w:rsid w:val="00862E30"/>
    <w:rsid w:val="00862ED8"/>
    <w:rsid w:val="008637FE"/>
    <w:rsid w:val="00863EE6"/>
    <w:rsid w:val="0086420F"/>
    <w:rsid w:val="00864C22"/>
    <w:rsid w:val="008651B8"/>
    <w:rsid w:val="00865414"/>
    <w:rsid w:val="0086567B"/>
    <w:rsid w:val="00866F9A"/>
    <w:rsid w:val="00867361"/>
    <w:rsid w:val="00867594"/>
    <w:rsid w:val="00867732"/>
    <w:rsid w:val="0086790C"/>
    <w:rsid w:val="00867E16"/>
    <w:rsid w:val="008702BF"/>
    <w:rsid w:val="008704E8"/>
    <w:rsid w:val="00870515"/>
    <w:rsid w:val="00870E2F"/>
    <w:rsid w:val="00870F28"/>
    <w:rsid w:val="00871380"/>
    <w:rsid w:val="00872062"/>
    <w:rsid w:val="00872348"/>
    <w:rsid w:val="0087253A"/>
    <w:rsid w:val="00872692"/>
    <w:rsid w:val="008728CE"/>
    <w:rsid w:val="0087359F"/>
    <w:rsid w:val="0087361E"/>
    <w:rsid w:val="0087438B"/>
    <w:rsid w:val="00874ED3"/>
    <w:rsid w:val="00875196"/>
    <w:rsid w:val="008751D0"/>
    <w:rsid w:val="00875C5F"/>
    <w:rsid w:val="00875DD2"/>
    <w:rsid w:val="00876369"/>
    <w:rsid w:val="00876D02"/>
    <w:rsid w:val="008772A4"/>
    <w:rsid w:val="0087780A"/>
    <w:rsid w:val="008778FC"/>
    <w:rsid w:val="00880B8D"/>
    <w:rsid w:val="00880F5E"/>
    <w:rsid w:val="0088148A"/>
    <w:rsid w:val="00881E41"/>
    <w:rsid w:val="00882346"/>
    <w:rsid w:val="0088250C"/>
    <w:rsid w:val="00882926"/>
    <w:rsid w:val="00882AD6"/>
    <w:rsid w:val="008830D3"/>
    <w:rsid w:val="008839BE"/>
    <w:rsid w:val="00884BBE"/>
    <w:rsid w:val="00884D65"/>
    <w:rsid w:val="008854E1"/>
    <w:rsid w:val="008858F2"/>
    <w:rsid w:val="00886263"/>
    <w:rsid w:val="0088630C"/>
    <w:rsid w:val="008864B7"/>
    <w:rsid w:val="00886592"/>
    <w:rsid w:val="008876CA"/>
    <w:rsid w:val="008878F7"/>
    <w:rsid w:val="00887A05"/>
    <w:rsid w:val="00887AD1"/>
    <w:rsid w:val="00887CA1"/>
    <w:rsid w:val="00890412"/>
    <w:rsid w:val="008911D5"/>
    <w:rsid w:val="008911D8"/>
    <w:rsid w:val="008912E3"/>
    <w:rsid w:val="00891AD0"/>
    <w:rsid w:val="00891E61"/>
    <w:rsid w:val="00891F66"/>
    <w:rsid w:val="00891F8C"/>
    <w:rsid w:val="0089230C"/>
    <w:rsid w:val="00892B4C"/>
    <w:rsid w:val="00892BE9"/>
    <w:rsid w:val="00893390"/>
    <w:rsid w:val="00893466"/>
    <w:rsid w:val="008935F4"/>
    <w:rsid w:val="00893B6C"/>
    <w:rsid w:val="00893D53"/>
    <w:rsid w:val="00893ED7"/>
    <w:rsid w:val="00894391"/>
    <w:rsid w:val="0089461E"/>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1E30"/>
    <w:rsid w:val="008A226B"/>
    <w:rsid w:val="008A25A2"/>
    <w:rsid w:val="008A2988"/>
    <w:rsid w:val="008A31A5"/>
    <w:rsid w:val="008A39B0"/>
    <w:rsid w:val="008A4563"/>
    <w:rsid w:val="008A4968"/>
    <w:rsid w:val="008A49D5"/>
    <w:rsid w:val="008A4CD6"/>
    <w:rsid w:val="008A5100"/>
    <w:rsid w:val="008A54A0"/>
    <w:rsid w:val="008A558B"/>
    <w:rsid w:val="008A57B6"/>
    <w:rsid w:val="008A6536"/>
    <w:rsid w:val="008A6892"/>
    <w:rsid w:val="008A72C6"/>
    <w:rsid w:val="008A7354"/>
    <w:rsid w:val="008A7452"/>
    <w:rsid w:val="008A76E9"/>
    <w:rsid w:val="008A79E4"/>
    <w:rsid w:val="008A7FF2"/>
    <w:rsid w:val="008B0107"/>
    <w:rsid w:val="008B03A8"/>
    <w:rsid w:val="008B0424"/>
    <w:rsid w:val="008B0945"/>
    <w:rsid w:val="008B16BE"/>
    <w:rsid w:val="008B22EB"/>
    <w:rsid w:val="008B29EF"/>
    <w:rsid w:val="008B2B78"/>
    <w:rsid w:val="008B335F"/>
    <w:rsid w:val="008B3948"/>
    <w:rsid w:val="008B39EA"/>
    <w:rsid w:val="008B3A58"/>
    <w:rsid w:val="008B3C09"/>
    <w:rsid w:val="008B3C12"/>
    <w:rsid w:val="008B43BE"/>
    <w:rsid w:val="008B4695"/>
    <w:rsid w:val="008B48C8"/>
    <w:rsid w:val="008B49E6"/>
    <w:rsid w:val="008B4AC4"/>
    <w:rsid w:val="008B4E28"/>
    <w:rsid w:val="008B56C0"/>
    <w:rsid w:val="008B60CE"/>
    <w:rsid w:val="008B6260"/>
    <w:rsid w:val="008B64F9"/>
    <w:rsid w:val="008B6542"/>
    <w:rsid w:val="008B6586"/>
    <w:rsid w:val="008B6A56"/>
    <w:rsid w:val="008B7AD7"/>
    <w:rsid w:val="008C043A"/>
    <w:rsid w:val="008C0A89"/>
    <w:rsid w:val="008C1509"/>
    <w:rsid w:val="008C264D"/>
    <w:rsid w:val="008C26B0"/>
    <w:rsid w:val="008C3396"/>
    <w:rsid w:val="008C34B4"/>
    <w:rsid w:val="008C3840"/>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02E"/>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963"/>
    <w:rsid w:val="008F43E9"/>
    <w:rsid w:val="008F4D90"/>
    <w:rsid w:val="008F5B55"/>
    <w:rsid w:val="008F5FA9"/>
    <w:rsid w:val="008F5FAA"/>
    <w:rsid w:val="008F6165"/>
    <w:rsid w:val="008F632B"/>
    <w:rsid w:val="008F6B5C"/>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6F45"/>
    <w:rsid w:val="00907AB2"/>
    <w:rsid w:val="009109D0"/>
    <w:rsid w:val="00911206"/>
    <w:rsid w:val="009116C6"/>
    <w:rsid w:val="00911738"/>
    <w:rsid w:val="00911B0E"/>
    <w:rsid w:val="00911D6F"/>
    <w:rsid w:val="0091223A"/>
    <w:rsid w:val="00912347"/>
    <w:rsid w:val="00912624"/>
    <w:rsid w:val="00913EB3"/>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5CB"/>
    <w:rsid w:val="00935E86"/>
    <w:rsid w:val="00936588"/>
    <w:rsid w:val="00937FD9"/>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142"/>
    <w:rsid w:val="009525F7"/>
    <w:rsid w:val="009536E1"/>
    <w:rsid w:val="0095394E"/>
    <w:rsid w:val="00953D7B"/>
    <w:rsid w:val="009543E8"/>
    <w:rsid w:val="00954797"/>
    <w:rsid w:val="00954A2C"/>
    <w:rsid w:val="00956569"/>
    <w:rsid w:val="00956861"/>
    <w:rsid w:val="00956C7E"/>
    <w:rsid w:val="00956DEC"/>
    <w:rsid w:val="00957A5E"/>
    <w:rsid w:val="0096027B"/>
    <w:rsid w:val="00960881"/>
    <w:rsid w:val="009615CB"/>
    <w:rsid w:val="00961A70"/>
    <w:rsid w:val="00962566"/>
    <w:rsid w:val="009625A8"/>
    <w:rsid w:val="00962739"/>
    <w:rsid w:val="009635EC"/>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330"/>
    <w:rsid w:val="009746FD"/>
    <w:rsid w:val="009747C5"/>
    <w:rsid w:val="00974A89"/>
    <w:rsid w:val="00974FCC"/>
    <w:rsid w:val="0097508E"/>
    <w:rsid w:val="00975574"/>
    <w:rsid w:val="009756D9"/>
    <w:rsid w:val="00975878"/>
    <w:rsid w:val="00976026"/>
    <w:rsid w:val="009766CF"/>
    <w:rsid w:val="00976967"/>
    <w:rsid w:val="0097774F"/>
    <w:rsid w:val="00977770"/>
    <w:rsid w:val="00977A98"/>
    <w:rsid w:val="00977DA2"/>
    <w:rsid w:val="00980519"/>
    <w:rsid w:val="00980642"/>
    <w:rsid w:val="00981550"/>
    <w:rsid w:val="00981F80"/>
    <w:rsid w:val="009821D8"/>
    <w:rsid w:val="00982A6E"/>
    <w:rsid w:val="00982A90"/>
    <w:rsid w:val="009832B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1786"/>
    <w:rsid w:val="009917F3"/>
    <w:rsid w:val="00991CC2"/>
    <w:rsid w:val="00991EB8"/>
    <w:rsid w:val="00992240"/>
    <w:rsid w:val="00992306"/>
    <w:rsid w:val="00992DBD"/>
    <w:rsid w:val="00992EC2"/>
    <w:rsid w:val="009934C5"/>
    <w:rsid w:val="009935C6"/>
    <w:rsid w:val="0099482C"/>
    <w:rsid w:val="009948A1"/>
    <w:rsid w:val="00994BEF"/>
    <w:rsid w:val="00994F06"/>
    <w:rsid w:val="0099509F"/>
    <w:rsid w:val="00995328"/>
    <w:rsid w:val="009954BE"/>
    <w:rsid w:val="0099581C"/>
    <w:rsid w:val="00995A4B"/>
    <w:rsid w:val="00995ACE"/>
    <w:rsid w:val="0099609C"/>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4093"/>
    <w:rsid w:val="009A50E7"/>
    <w:rsid w:val="009A513E"/>
    <w:rsid w:val="009A6504"/>
    <w:rsid w:val="009A655A"/>
    <w:rsid w:val="009A7388"/>
    <w:rsid w:val="009B0003"/>
    <w:rsid w:val="009B01C1"/>
    <w:rsid w:val="009B032C"/>
    <w:rsid w:val="009B0348"/>
    <w:rsid w:val="009B0F0D"/>
    <w:rsid w:val="009B1539"/>
    <w:rsid w:val="009B1E4C"/>
    <w:rsid w:val="009B1EAB"/>
    <w:rsid w:val="009B24CE"/>
    <w:rsid w:val="009B264D"/>
    <w:rsid w:val="009B3D5C"/>
    <w:rsid w:val="009B44AA"/>
    <w:rsid w:val="009B4A43"/>
    <w:rsid w:val="009B4A45"/>
    <w:rsid w:val="009B4A70"/>
    <w:rsid w:val="009B533B"/>
    <w:rsid w:val="009B5BBF"/>
    <w:rsid w:val="009B5D2F"/>
    <w:rsid w:val="009B7082"/>
    <w:rsid w:val="009B7899"/>
    <w:rsid w:val="009B79A6"/>
    <w:rsid w:val="009B7AAF"/>
    <w:rsid w:val="009C1088"/>
    <w:rsid w:val="009C1103"/>
    <w:rsid w:val="009C14D5"/>
    <w:rsid w:val="009C1A87"/>
    <w:rsid w:val="009C2595"/>
    <w:rsid w:val="009C287A"/>
    <w:rsid w:val="009C2F92"/>
    <w:rsid w:val="009C359E"/>
    <w:rsid w:val="009C390A"/>
    <w:rsid w:val="009C3A49"/>
    <w:rsid w:val="009C3E4F"/>
    <w:rsid w:val="009C4CE2"/>
    <w:rsid w:val="009C5E74"/>
    <w:rsid w:val="009C6856"/>
    <w:rsid w:val="009C730F"/>
    <w:rsid w:val="009C7883"/>
    <w:rsid w:val="009D04EF"/>
    <w:rsid w:val="009D0C16"/>
    <w:rsid w:val="009D156E"/>
    <w:rsid w:val="009D15B4"/>
    <w:rsid w:val="009D1836"/>
    <w:rsid w:val="009D185E"/>
    <w:rsid w:val="009D2655"/>
    <w:rsid w:val="009D2C47"/>
    <w:rsid w:val="009D2DA1"/>
    <w:rsid w:val="009D3341"/>
    <w:rsid w:val="009D39FA"/>
    <w:rsid w:val="009D3C8B"/>
    <w:rsid w:val="009D3D1B"/>
    <w:rsid w:val="009D3D29"/>
    <w:rsid w:val="009D3FCF"/>
    <w:rsid w:val="009D40C5"/>
    <w:rsid w:val="009D48BB"/>
    <w:rsid w:val="009D5546"/>
    <w:rsid w:val="009D5859"/>
    <w:rsid w:val="009D5D26"/>
    <w:rsid w:val="009D6BE6"/>
    <w:rsid w:val="009D6C95"/>
    <w:rsid w:val="009D761B"/>
    <w:rsid w:val="009D77C6"/>
    <w:rsid w:val="009E0308"/>
    <w:rsid w:val="009E054D"/>
    <w:rsid w:val="009E1746"/>
    <w:rsid w:val="009E230E"/>
    <w:rsid w:val="009E2620"/>
    <w:rsid w:val="009E2651"/>
    <w:rsid w:val="009E2CEF"/>
    <w:rsid w:val="009E2EB2"/>
    <w:rsid w:val="009E3261"/>
    <w:rsid w:val="009E3907"/>
    <w:rsid w:val="009E4BAF"/>
    <w:rsid w:val="009E5533"/>
    <w:rsid w:val="009E5BE1"/>
    <w:rsid w:val="009E6885"/>
    <w:rsid w:val="009E6E03"/>
    <w:rsid w:val="009E78CF"/>
    <w:rsid w:val="009E7B67"/>
    <w:rsid w:val="009F0621"/>
    <w:rsid w:val="009F0ECD"/>
    <w:rsid w:val="009F0FD0"/>
    <w:rsid w:val="009F1313"/>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A2E"/>
    <w:rsid w:val="00A00C85"/>
    <w:rsid w:val="00A00D1F"/>
    <w:rsid w:val="00A013DC"/>
    <w:rsid w:val="00A0197B"/>
    <w:rsid w:val="00A01F97"/>
    <w:rsid w:val="00A0241B"/>
    <w:rsid w:val="00A0265D"/>
    <w:rsid w:val="00A02C53"/>
    <w:rsid w:val="00A02D95"/>
    <w:rsid w:val="00A02F7E"/>
    <w:rsid w:val="00A03F3A"/>
    <w:rsid w:val="00A041BF"/>
    <w:rsid w:val="00A04683"/>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3578"/>
    <w:rsid w:val="00A13BEA"/>
    <w:rsid w:val="00A14223"/>
    <w:rsid w:val="00A14989"/>
    <w:rsid w:val="00A149A8"/>
    <w:rsid w:val="00A14AE3"/>
    <w:rsid w:val="00A14B0A"/>
    <w:rsid w:val="00A14ECD"/>
    <w:rsid w:val="00A1529F"/>
    <w:rsid w:val="00A15589"/>
    <w:rsid w:val="00A16E22"/>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90B"/>
    <w:rsid w:val="00A32D76"/>
    <w:rsid w:val="00A334C0"/>
    <w:rsid w:val="00A337BF"/>
    <w:rsid w:val="00A33C5E"/>
    <w:rsid w:val="00A3408E"/>
    <w:rsid w:val="00A3418A"/>
    <w:rsid w:val="00A35F5F"/>
    <w:rsid w:val="00A403C5"/>
    <w:rsid w:val="00A40C67"/>
    <w:rsid w:val="00A40D1D"/>
    <w:rsid w:val="00A40F2C"/>
    <w:rsid w:val="00A410E8"/>
    <w:rsid w:val="00A412A0"/>
    <w:rsid w:val="00A41A6B"/>
    <w:rsid w:val="00A41A79"/>
    <w:rsid w:val="00A41CBF"/>
    <w:rsid w:val="00A42287"/>
    <w:rsid w:val="00A423AF"/>
    <w:rsid w:val="00A42D95"/>
    <w:rsid w:val="00A430D8"/>
    <w:rsid w:val="00A43D20"/>
    <w:rsid w:val="00A44692"/>
    <w:rsid w:val="00A44FFE"/>
    <w:rsid w:val="00A45061"/>
    <w:rsid w:val="00A45162"/>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4E27"/>
    <w:rsid w:val="00A55D2D"/>
    <w:rsid w:val="00A561C4"/>
    <w:rsid w:val="00A56E98"/>
    <w:rsid w:val="00A577D8"/>
    <w:rsid w:val="00A57AA2"/>
    <w:rsid w:val="00A57B4C"/>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0EB"/>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087"/>
    <w:rsid w:val="00A75B62"/>
    <w:rsid w:val="00A75DA6"/>
    <w:rsid w:val="00A762E2"/>
    <w:rsid w:val="00A7705B"/>
    <w:rsid w:val="00A77184"/>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B2"/>
    <w:rsid w:val="00A84FD0"/>
    <w:rsid w:val="00A872C1"/>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1BBF"/>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072"/>
    <w:rsid w:val="00AB128F"/>
    <w:rsid w:val="00AB17D5"/>
    <w:rsid w:val="00AB1E0A"/>
    <w:rsid w:val="00AB1FC9"/>
    <w:rsid w:val="00AB31D7"/>
    <w:rsid w:val="00AB3318"/>
    <w:rsid w:val="00AB3B18"/>
    <w:rsid w:val="00AB3C40"/>
    <w:rsid w:val="00AB4180"/>
    <w:rsid w:val="00AB4325"/>
    <w:rsid w:val="00AB45E5"/>
    <w:rsid w:val="00AB4893"/>
    <w:rsid w:val="00AB4A28"/>
    <w:rsid w:val="00AB4F9D"/>
    <w:rsid w:val="00AB52ED"/>
    <w:rsid w:val="00AB548D"/>
    <w:rsid w:val="00AB5572"/>
    <w:rsid w:val="00AB559B"/>
    <w:rsid w:val="00AB5761"/>
    <w:rsid w:val="00AB6424"/>
    <w:rsid w:val="00AB655F"/>
    <w:rsid w:val="00AB69C4"/>
    <w:rsid w:val="00AB7315"/>
    <w:rsid w:val="00AB7518"/>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217"/>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1211"/>
    <w:rsid w:val="00AD2FDE"/>
    <w:rsid w:val="00AD3204"/>
    <w:rsid w:val="00AD41E7"/>
    <w:rsid w:val="00AD4659"/>
    <w:rsid w:val="00AD4848"/>
    <w:rsid w:val="00AD4EB8"/>
    <w:rsid w:val="00AD5084"/>
    <w:rsid w:val="00AD5A90"/>
    <w:rsid w:val="00AD5AAC"/>
    <w:rsid w:val="00AD6013"/>
    <w:rsid w:val="00AD652C"/>
    <w:rsid w:val="00AD73C6"/>
    <w:rsid w:val="00AE030D"/>
    <w:rsid w:val="00AE03E7"/>
    <w:rsid w:val="00AE0C86"/>
    <w:rsid w:val="00AE0CD4"/>
    <w:rsid w:val="00AE16D7"/>
    <w:rsid w:val="00AE19D6"/>
    <w:rsid w:val="00AE1D8D"/>
    <w:rsid w:val="00AE2790"/>
    <w:rsid w:val="00AE295B"/>
    <w:rsid w:val="00AE399F"/>
    <w:rsid w:val="00AE3ED4"/>
    <w:rsid w:val="00AE4521"/>
    <w:rsid w:val="00AE4B43"/>
    <w:rsid w:val="00AE4B55"/>
    <w:rsid w:val="00AE4D19"/>
    <w:rsid w:val="00AE4FC6"/>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4ED"/>
    <w:rsid w:val="00AF59EB"/>
    <w:rsid w:val="00AF5EC1"/>
    <w:rsid w:val="00AF5F7C"/>
    <w:rsid w:val="00AF6D5B"/>
    <w:rsid w:val="00AF714E"/>
    <w:rsid w:val="00AF7C3A"/>
    <w:rsid w:val="00AF7F00"/>
    <w:rsid w:val="00B00BDD"/>
    <w:rsid w:val="00B00F16"/>
    <w:rsid w:val="00B021E1"/>
    <w:rsid w:val="00B0313B"/>
    <w:rsid w:val="00B0436B"/>
    <w:rsid w:val="00B05043"/>
    <w:rsid w:val="00B066C4"/>
    <w:rsid w:val="00B0714B"/>
    <w:rsid w:val="00B07308"/>
    <w:rsid w:val="00B07385"/>
    <w:rsid w:val="00B07541"/>
    <w:rsid w:val="00B07623"/>
    <w:rsid w:val="00B07E2B"/>
    <w:rsid w:val="00B1037D"/>
    <w:rsid w:val="00B10BDE"/>
    <w:rsid w:val="00B11B9F"/>
    <w:rsid w:val="00B11CFF"/>
    <w:rsid w:val="00B125E4"/>
    <w:rsid w:val="00B12BB4"/>
    <w:rsid w:val="00B12BBA"/>
    <w:rsid w:val="00B138F2"/>
    <w:rsid w:val="00B13C38"/>
    <w:rsid w:val="00B141FA"/>
    <w:rsid w:val="00B1426A"/>
    <w:rsid w:val="00B14972"/>
    <w:rsid w:val="00B14A0F"/>
    <w:rsid w:val="00B156C1"/>
    <w:rsid w:val="00B159B1"/>
    <w:rsid w:val="00B161D8"/>
    <w:rsid w:val="00B162D4"/>
    <w:rsid w:val="00B167F3"/>
    <w:rsid w:val="00B16BC9"/>
    <w:rsid w:val="00B16DD2"/>
    <w:rsid w:val="00B1736B"/>
    <w:rsid w:val="00B17772"/>
    <w:rsid w:val="00B17CBD"/>
    <w:rsid w:val="00B17D77"/>
    <w:rsid w:val="00B203FB"/>
    <w:rsid w:val="00B204D0"/>
    <w:rsid w:val="00B2093D"/>
    <w:rsid w:val="00B20991"/>
    <w:rsid w:val="00B20E7E"/>
    <w:rsid w:val="00B21367"/>
    <w:rsid w:val="00B214BC"/>
    <w:rsid w:val="00B219D7"/>
    <w:rsid w:val="00B21BC3"/>
    <w:rsid w:val="00B22305"/>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BDC"/>
    <w:rsid w:val="00B41CFD"/>
    <w:rsid w:val="00B4278D"/>
    <w:rsid w:val="00B42EA9"/>
    <w:rsid w:val="00B4377C"/>
    <w:rsid w:val="00B43AA7"/>
    <w:rsid w:val="00B4416B"/>
    <w:rsid w:val="00B443BC"/>
    <w:rsid w:val="00B4456D"/>
    <w:rsid w:val="00B44652"/>
    <w:rsid w:val="00B44916"/>
    <w:rsid w:val="00B458A3"/>
    <w:rsid w:val="00B45F85"/>
    <w:rsid w:val="00B466C1"/>
    <w:rsid w:val="00B4735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88D"/>
    <w:rsid w:val="00B55B66"/>
    <w:rsid w:val="00B5679E"/>
    <w:rsid w:val="00B56F39"/>
    <w:rsid w:val="00B5705D"/>
    <w:rsid w:val="00B5718C"/>
    <w:rsid w:val="00B573B1"/>
    <w:rsid w:val="00B57D38"/>
    <w:rsid w:val="00B60054"/>
    <w:rsid w:val="00B60595"/>
    <w:rsid w:val="00B606F7"/>
    <w:rsid w:val="00B60A74"/>
    <w:rsid w:val="00B60B7B"/>
    <w:rsid w:val="00B61961"/>
    <w:rsid w:val="00B61A4A"/>
    <w:rsid w:val="00B61DEC"/>
    <w:rsid w:val="00B62358"/>
    <w:rsid w:val="00B627BD"/>
    <w:rsid w:val="00B62B04"/>
    <w:rsid w:val="00B62C7C"/>
    <w:rsid w:val="00B630D2"/>
    <w:rsid w:val="00B63324"/>
    <w:rsid w:val="00B63490"/>
    <w:rsid w:val="00B63B02"/>
    <w:rsid w:val="00B64071"/>
    <w:rsid w:val="00B644F4"/>
    <w:rsid w:val="00B6498C"/>
    <w:rsid w:val="00B65D34"/>
    <w:rsid w:val="00B665C8"/>
    <w:rsid w:val="00B671C4"/>
    <w:rsid w:val="00B67810"/>
    <w:rsid w:val="00B6783A"/>
    <w:rsid w:val="00B7139D"/>
    <w:rsid w:val="00B713EE"/>
    <w:rsid w:val="00B71804"/>
    <w:rsid w:val="00B72061"/>
    <w:rsid w:val="00B7233D"/>
    <w:rsid w:val="00B729EF"/>
    <w:rsid w:val="00B72D19"/>
    <w:rsid w:val="00B7363C"/>
    <w:rsid w:val="00B7381A"/>
    <w:rsid w:val="00B74085"/>
    <w:rsid w:val="00B740A6"/>
    <w:rsid w:val="00B74560"/>
    <w:rsid w:val="00B74D62"/>
    <w:rsid w:val="00B75985"/>
    <w:rsid w:val="00B76DC3"/>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F05"/>
    <w:rsid w:val="00B8614B"/>
    <w:rsid w:val="00B8798D"/>
    <w:rsid w:val="00B87A0D"/>
    <w:rsid w:val="00B906DC"/>
    <w:rsid w:val="00B90D0E"/>
    <w:rsid w:val="00B91E7A"/>
    <w:rsid w:val="00B92710"/>
    <w:rsid w:val="00B92840"/>
    <w:rsid w:val="00B930C3"/>
    <w:rsid w:val="00B9360D"/>
    <w:rsid w:val="00B94B90"/>
    <w:rsid w:val="00B94E31"/>
    <w:rsid w:val="00B955A8"/>
    <w:rsid w:val="00B95A79"/>
    <w:rsid w:val="00B95B1B"/>
    <w:rsid w:val="00B95D76"/>
    <w:rsid w:val="00B965A9"/>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4203"/>
    <w:rsid w:val="00BA544A"/>
    <w:rsid w:val="00BA5AEB"/>
    <w:rsid w:val="00BA6112"/>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1FBE"/>
    <w:rsid w:val="00BB22A5"/>
    <w:rsid w:val="00BB2579"/>
    <w:rsid w:val="00BB3896"/>
    <w:rsid w:val="00BB3B4F"/>
    <w:rsid w:val="00BB3BB5"/>
    <w:rsid w:val="00BB3C33"/>
    <w:rsid w:val="00BB40C8"/>
    <w:rsid w:val="00BB46AA"/>
    <w:rsid w:val="00BB56A7"/>
    <w:rsid w:val="00BB5D9E"/>
    <w:rsid w:val="00BB5F2D"/>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585"/>
    <w:rsid w:val="00BC6AE5"/>
    <w:rsid w:val="00BC74BE"/>
    <w:rsid w:val="00BC7545"/>
    <w:rsid w:val="00BC75AA"/>
    <w:rsid w:val="00BC787B"/>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5F5"/>
    <w:rsid w:val="00BF07DE"/>
    <w:rsid w:val="00BF0840"/>
    <w:rsid w:val="00BF0919"/>
    <w:rsid w:val="00BF0AC2"/>
    <w:rsid w:val="00BF15D7"/>
    <w:rsid w:val="00BF1E3D"/>
    <w:rsid w:val="00BF268A"/>
    <w:rsid w:val="00BF26BA"/>
    <w:rsid w:val="00BF28B7"/>
    <w:rsid w:val="00BF2D7B"/>
    <w:rsid w:val="00BF327C"/>
    <w:rsid w:val="00BF346C"/>
    <w:rsid w:val="00BF3CE7"/>
    <w:rsid w:val="00BF4986"/>
    <w:rsid w:val="00BF4D8B"/>
    <w:rsid w:val="00BF4E3A"/>
    <w:rsid w:val="00BF52FF"/>
    <w:rsid w:val="00BF5463"/>
    <w:rsid w:val="00BF562A"/>
    <w:rsid w:val="00BF5727"/>
    <w:rsid w:val="00BF59B9"/>
    <w:rsid w:val="00BF7F30"/>
    <w:rsid w:val="00C0016A"/>
    <w:rsid w:val="00C00A10"/>
    <w:rsid w:val="00C010E0"/>
    <w:rsid w:val="00C01211"/>
    <w:rsid w:val="00C013F3"/>
    <w:rsid w:val="00C01439"/>
    <w:rsid w:val="00C01AA1"/>
    <w:rsid w:val="00C0281F"/>
    <w:rsid w:val="00C0309D"/>
    <w:rsid w:val="00C0325B"/>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5F9"/>
    <w:rsid w:val="00C13865"/>
    <w:rsid w:val="00C1399E"/>
    <w:rsid w:val="00C13BE9"/>
    <w:rsid w:val="00C1533C"/>
    <w:rsid w:val="00C15B87"/>
    <w:rsid w:val="00C15BA7"/>
    <w:rsid w:val="00C1690E"/>
    <w:rsid w:val="00C173F8"/>
    <w:rsid w:val="00C179BC"/>
    <w:rsid w:val="00C17B3B"/>
    <w:rsid w:val="00C201B7"/>
    <w:rsid w:val="00C204EA"/>
    <w:rsid w:val="00C20783"/>
    <w:rsid w:val="00C20B0B"/>
    <w:rsid w:val="00C21425"/>
    <w:rsid w:val="00C21803"/>
    <w:rsid w:val="00C21D5A"/>
    <w:rsid w:val="00C22421"/>
    <w:rsid w:val="00C225DF"/>
    <w:rsid w:val="00C22B50"/>
    <w:rsid w:val="00C22C99"/>
    <w:rsid w:val="00C22D8D"/>
    <w:rsid w:val="00C23106"/>
    <w:rsid w:val="00C2363A"/>
    <w:rsid w:val="00C2365A"/>
    <w:rsid w:val="00C237AC"/>
    <w:rsid w:val="00C23A17"/>
    <w:rsid w:val="00C24722"/>
    <w:rsid w:val="00C24A0B"/>
    <w:rsid w:val="00C24D00"/>
    <w:rsid w:val="00C24DFD"/>
    <w:rsid w:val="00C25DA8"/>
    <w:rsid w:val="00C25EFD"/>
    <w:rsid w:val="00C26018"/>
    <w:rsid w:val="00C265BD"/>
    <w:rsid w:val="00C2679E"/>
    <w:rsid w:val="00C26C04"/>
    <w:rsid w:val="00C26FCF"/>
    <w:rsid w:val="00C2700F"/>
    <w:rsid w:val="00C276EC"/>
    <w:rsid w:val="00C27BC8"/>
    <w:rsid w:val="00C27FDF"/>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522"/>
    <w:rsid w:val="00C42B0B"/>
    <w:rsid w:val="00C42EF6"/>
    <w:rsid w:val="00C43231"/>
    <w:rsid w:val="00C4366F"/>
    <w:rsid w:val="00C45123"/>
    <w:rsid w:val="00C4569B"/>
    <w:rsid w:val="00C46208"/>
    <w:rsid w:val="00C46785"/>
    <w:rsid w:val="00C4687C"/>
    <w:rsid w:val="00C508F2"/>
    <w:rsid w:val="00C50A02"/>
    <w:rsid w:val="00C51089"/>
    <w:rsid w:val="00C51745"/>
    <w:rsid w:val="00C517A8"/>
    <w:rsid w:val="00C51829"/>
    <w:rsid w:val="00C518CE"/>
    <w:rsid w:val="00C51D0B"/>
    <w:rsid w:val="00C51F8D"/>
    <w:rsid w:val="00C529D2"/>
    <w:rsid w:val="00C52B54"/>
    <w:rsid w:val="00C52BA6"/>
    <w:rsid w:val="00C53739"/>
    <w:rsid w:val="00C53762"/>
    <w:rsid w:val="00C53AFC"/>
    <w:rsid w:val="00C55152"/>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11"/>
    <w:rsid w:val="00C65047"/>
    <w:rsid w:val="00C6535A"/>
    <w:rsid w:val="00C65EA4"/>
    <w:rsid w:val="00C66242"/>
    <w:rsid w:val="00C66272"/>
    <w:rsid w:val="00C662D1"/>
    <w:rsid w:val="00C66C27"/>
    <w:rsid w:val="00C66E2B"/>
    <w:rsid w:val="00C67665"/>
    <w:rsid w:val="00C70257"/>
    <w:rsid w:val="00C70277"/>
    <w:rsid w:val="00C70549"/>
    <w:rsid w:val="00C71206"/>
    <w:rsid w:val="00C72054"/>
    <w:rsid w:val="00C7270F"/>
    <w:rsid w:val="00C72E9F"/>
    <w:rsid w:val="00C73550"/>
    <w:rsid w:val="00C73A73"/>
    <w:rsid w:val="00C73D23"/>
    <w:rsid w:val="00C74603"/>
    <w:rsid w:val="00C74A40"/>
    <w:rsid w:val="00C74D90"/>
    <w:rsid w:val="00C7521C"/>
    <w:rsid w:val="00C753AD"/>
    <w:rsid w:val="00C7555A"/>
    <w:rsid w:val="00C75AC1"/>
    <w:rsid w:val="00C75C59"/>
    <w:rsid w:val="00C75E5B"/>
    <w:rsid w:val="00C75EC1"/>
    <w:rsid w:val="00C7748A"/>
    <w:rsid w:val="00C77E26"/>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1DC"/>
    <w:rsid w:val="00C8420C"/>
    <w:rsid w:val="00C85154"/>
    <w:rsid w:val="00C85842"/>
    <w:rsid w:val="00C86166"/>
    <w:rsid w:val="00C8652D"/>
    <w:rsid w:val="00C86B71"/>
    <w:rsid w:val="00C86FB2"/>
    <w:rsid w:val="00C876F1"/>
    <w:rsid w:val="00C87889"/>
    <w:rsid w:val="00C87C7D"/>
    <w:rsid w:val="00C90006"/>
    <w:rsid w:val="00C90739"/>
    <w:rsid w:val="00C9077F"/>
    <w:rsid w:val="00C909E1"/>
    <w:rsid w:val="00C90CAC"/>
    <w:rsid w:val="00C917A6"/>
    <w:rsid w:val="00C91FB9"/>
    <w:rsid w:val="00C92257"/>
    <w:rsid w:val="00C925D9"/>
    <w:rsid w:val="00C92A9F"/>
    <w:rsid w:val="00C92D9A"/>
    <w:rsid w:val="00C93052"/>
    <w:rsid w:val="00C93088"/>
    <w:rsid w:val="00C94192"/>
    <w:rsid w:val="00C94754"/>
    <w:rsid w:val="00C94A5E"/>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0AF6"/>
    <w:rsid w:val="00CB175A"/>
    <w:rsid w:val="00CB17F2"/>
    <w:rsid w:val="00CB190E"/>
    <w:rsid w:val="00CB29ED"/>
    <w:rsid w:val="00CB3116"/>
    <w:rsid w:val="00CB3335"/>
    <w:rsid w:val="00CB4838"/>
    <w:rsid w:val="00CB4E79"/>
    <w:rsid w:val="00CB5560"/>
    <w:rsid w:val="00CB5754"/>
    <w:rsid w:val="00CB6DD3"/>
    <w:rsid w:val="00CC085F"/>
    <w:rsid w:val="00CC09EE"/>
    <w:rsid w:val="00CC1828"/>
    <w:rsid w:val="00CC1B03"/>
    <w:rsid w:val="00CC20B3"/>
    <w:rsid w:val="00CC295E"/>
    <w:rsid w:val="00CC2E08"/>
    <w:rsid w:val="00CC337B"/>
    <w:rsid w:val="00CC3774"/>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9A6"/>
    <w:rsid w:val="00CE5C31"/>
    <w:rsid w:val="00CE6314"/>
    <w:rsid w:val="00CE6EE1"/>
    <w:rsid w:val="00CE7033"/>
    <w:rsid w:val="00CE777D"/>
    <w:rsid w:val="00CE79BE"/>
    <w:rsid w:val="00CE7A8D"/>
    <w:rsid w:val="00CE7AC7"/>
    <w:rsid w:val="00CF0E50"/>
    <w:rsid w:val="00CF141F"/>
    <w:rsid w:val="00CF1E7B"/>
    <w:rsid w:val="00CF253E"/>
    <w:rsid w:val="00CF2811"/>
    <w:rsid w:val="00CF2F05"/>
    <w:rsid w:val="00CF338F"/>
    <w:rsid w:val="00CF3AF0"/>
    <w:rsid w:val="00CF400B"/>
    <w:rsid w:val="00CF443C"/>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C51"/>
    <w:rsid w:val="00D02E2B"/>
    <w:rsid w:val="00D02ED1"/>
    <w:rsid w:val="00D0324C"/>
    <w:rsid w:val="00D033DD"/>
    <w:rsid w:val="00D04439"/>
    <w:rsid w:val="00D04D4C"/>
    <w:rsid w:val="00D05245"/>
    <w:rsid w:val="00D05375"/>
    <w:rsid w:val="00D053F5"/>
    <w:rsid w:val="00D06E71"/>
    <w:rsid w:val="00D07F15"/>
    <w:rsid w:val="00D10A59"/>
    <w:rsid w:val="00D10B96"/>
    <w:rsid w:val="00D10FE8"/>
    <w:rsid w:val="00D11153"/>
    <w:rsid w:val="00D113AA"/>
    <w:rsid w:val="00D11666"/>
    <w:rsid w:val="00D118E2"/>
    <w:rsid w:val="00D11A17"/>
    <w:rsid w:val="00D12543"/>
    <w:rsid w:val="00D12A72"/>
    <w:rsid w:val="00D12B58"/>
    <w:rsid w:val="00D12E3E"/>
    <w:rsid w:val="00D12ECD"/>
    <w:rsid w:val="00D1317A"/>
    <w:rsid w:val="00D13819"/>
    <w:rsid w:val="00D14045"/>
    <w:rsid w:val="00D1525A"/>
    <w:rsid w:val="00D15299"/>
    <w:rsid w:val="00D1561D"/>
    <w:rsid w:val="00D156CC"/>
    <w:rsid w:val="00D15759"/>
    <w:rsid w:val="00D15960"/>
    <w:rsid w:val="00D15A88"/>
    <w:rsid w:val="00D15AE0"/>
    <w:rsid w:val="00D16004"/>
    <w:rsid w:val="00D16936"/>
    <w:rsid w:val="00D1734E"/>
    <w:rsid w:val="00D173D7"/>
    <w:rsid w:val="00D173FB"/>
    <w:rsid w:val="00D176A0"/>
    <w:rsid w:val="00D17DCE"/>
    <w:rsid w:val="00D20682"/>
    <w:rsid w:val="00D20A68"/>
    <w:rsid w:val="00D22A6F"/>
    <w:rsid w:val="00D22FCC"/>
    <w:rsid w:val="00D230E5"/>
    <w:rsid w:val="00D2438C"/>
    <w:rsid w:val="00D2462C"/>
    <w:rsid w:val="00D2496E"/>
    <w:rsid w:val="00D259DC"/>
    <w:rsid w:val="00D25B6E"/>
    <w:rsid w:val="00D26B24"/>
    <w:rsid w:val="00D274BF"/>
    <w:rsid w:val="00D27737"/>
    <w:rsid w:val="00D27D99"/>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911"/>
    <w:rsid w:val="00D36AF0"/>
    <w:rsid w:val="00D36B0C"/>
    <w:rsid w:val="00D36F79"/>
    <w:rsid w:val="00D376DD"/>
    <w:rsid w:val="00D37EED"/>
    <w:rsid w:val="00D4043D"/>
    <w:rsid w:val="00D40EDD"/>
    <w:rsid w:val="00D41FD6"/>
    <w:rsid w:val="00D429C6"/>
    <w:rsid w:val="00D42A60"/>
    <w:rsid w:val="00D42CB6"/>
    <w:rsid w:val="00D44C9E"/>
    <w:rsid w:val="00D44FAF"/>
    <w:rsid w:val="00D45CE1"/>
    <w:rsid w:val="00D46053"/>
    <w:rsid w:val="00D46979"/>
    <w:rsid w:val="00D46BBA"/>
    <w:rsid w:val="00D47995"/>
    <w:rsid w:val="00D47E15"/>
    <w:rsid w:val="00D50078"/>
    <w:rsid w:val="00D50C71"/>
    <w:rsid w:val="00D51124"/>
    <w:rsid w:val="00D51B2F"/>
    <w:rsid w:val="00D51BA9"/>
    <w:rsid w:val="00D51D87"/>
    <w:rsid w:val="00D51F8B"/>
    <w:rsid w:val="00D525B8"/>
    <w:rsid w:val="00D52924"/>
    <w:rsid w:val="00D52F6F"/>
    <w:rsid w:val="00D53834"/>
    <w:rsid w:val="00D53B46"/>
    <w:rsid w:val="00D54A87"/>
    <w:rsid w:val="00D54B58"/>
    <w:rsid w:val="00D552B7"/>
    <w:rsid w:val="00D5766E"/>
    <w:rsid w:val="00D57BBD"/>
    <w:rsid w:val="00D57CDB"/>
    <w:rsid w:val="00D6058A"/>
    <w:rsid w:val="00D613A9"/>
    <w:rsid w:val="00D61922"/>
    <w:rsid w:val="00D61E37"/>
    <w:rsid w:val="00D62AC7"/>
    <w:rsid w:val="00D62F2B"/>
    <w:rsid w:val="00D63841"/>
    <w:rsid w:val="00D63A47"/>
    <w:rsid w:val="00D64370"/>
    <w:rsid w:val="00D648A9"/>
    <w:rsid w:val="00D64941"/>
    <w:rsid w:val="00D64970"/>
    <w:rsid w:val="00D64A9C"/>
    <w:rsid w:val="00D64CC5"/>
    <w:rsid w:val="00D650AF"/>
    <w:rsid w:val="00D6568A"/>
    <w:rsid w:val="00D6581C"/>
    <w:rsid w:val="00D65C37"/>
    <w:rsid w:val="00D663F8"/>
    <w:rsid w:val="00D66A6A"/>
    <w:rsid w:val="00D66BA0"/>
    <w:rsid w:val="00D66CE0"/>
    <w:rsid w:val="00D670EC"/>
    <w:rsid w:val="00D710C0"/>
    <w:rsid w:val="00D715F0"/>
    <w:rsid w:val="00D72178"/>
    <w:rsid w:val="00D72724"/>
    <w:rsid w:val="00D7294B"/>
    <w:rsid w:val="00D73267"/>
    <w:rsid w:val="00D73316"/>
    <w:rsid w:val="00D7357B"/>
    <w:rsid w:val="00D73B52"/>
    <w:rsid w:val="00D73CDA"/>
    <w:rsid w:val="00D74348"/>
    <w:rsid w:val="00D745F5"/>
    <w:rsid w:val="00D74910"/>
    <w:rsid w:val="00D74CB1"/>
    <w:rsid w:val="00D74D28"/>
    <w:rsid w:val="00D7515A"/>
    <w:rsid w:val="00D755D4"/>
    <w:rsid w:val="00D75748"/>
    <w:rsid w:val="00D75E83"/>
    <w:rsid w:val="00D763C6"/>
    <w:rsid w:val="00D768B9"/>
    <w:rsid w:val="00D77014"/>
    <w:rsid w:val="00D80071"/>
    <w:rsid w:val="00D80178"/>
    <w:rsid w:val="00D80939"/>
    <w:rsid w:val="00D80FA6"/>
    <w:rsid w:val="00D8147B"/>
    <w:rsid w:val="00D818D7"/>
    <w:rsid w:val="00D81B80"/>
    <w:rsid w:val="00D82CE3"/>
    <w:rsid w:val="00D82EE1"/>
    <w:rsid w:val="00D8318C"/>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977"/>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A9A"/>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C7D17"/>
    <w:rsid w:val="00DD00D2"/>
    <w:rsid w:val="00DD037E"/>
    <w:rsid w:val="00DD04C3"/>
    <w:rsid w:val="00DD135C"/>
    <w:rsid w:val="00DD1791"/>
    <w:rsid w:val="00DD198E"/>
    <w:rsid w:val="00DD2188"/>
    <w:rsid w:val="00DD28F7"/>
    <w:rsid w:val="00DD291D"/>
    <w:rsid w:val="00DD2947"/>
    <w:rsid w:val="00DD3429"/>
    <w:rsid w:val="00DD3456"/>
    <w:rsid w:val="00DD43C8"/>
    <w:rsid w:val="00DD45B9"/>
    <w:rsid w:val="00DD4A03"/>
    <w:rsid w:val="00DD5057"/>
    <w:rsid w:val="00DD6182"/>
    <w:rsid w:val="00DD647B"/>
    <w:rsid w:val="00DD6FD5"/>
    <w:rsid w:val="00DD7106"/>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E732F"/>
    <w:rsid w:val="00DF0299"/>
    <w:rsid w:val="00DF16EE"/>
    <w:rsid w:val="00DF1A53"/>
    <w:rsid w:val="00DF272A"/>
    <w:rsid w:val="00DF2A25"/>
    <w:rsid w:val="00DF2F64"/>
    <w:rsid w:val="00DF3019"/>
    <w:rsid w:val="00DF31B1"/>
    <w:rsid w:val="00DF3751"/>
    <w:rsid w:val="00DF51C0"/>
    <w:rsid w:val="00DF544D"/>
    <w:rsid w:val="00DF549C"/>
    <w:rsid w:val="00DF5912"/>
    <w:rsid w:val="00DF5AD3"/>
    <w:rsid w:val="00DF5BAD"/>
    <w:rsid w:val="00DF5D55"/>
    <w:rsid w:val="00DF628A"/>
    <w:rsid w:val="00DF6727"/>
    <w:rsid w:val="00DF6BBE"/>
    <w:rsid w:val="00DF7409"/>
    <w:rsid w:val="00DF7B42"/>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045"/>
    <w:rsid w:val="00E103A9"/>
    <w:rsid w:val="00E1049E"/>
    <w:rsid w:val="00E10D71"/>
    <w:rsid w:val="00E113AB"/>
    <w:rsid w:val="00E11821"/>
    <w:rsid w:val="00E11E1F"/>
    <w:rsid w:val="00E1232E"/>
    <w:rsid w:val="00E123B7"/>
    <w:rsid w:val="00E12472"/>
    <w:rsid w:val="00E12E63"/>
    <w:rsid w:val="00E1371B"/>
    <w:rsid w:val="00E13B91"/>
    <w:rsid w:val="00E13BEB"/>
    <w:rsid w:val="00E13F2A"/>
    <w:rsid w:val="00E14664"/>
    <w:rsid w:val="00E14AD0"/>
    <w:rsid w:val="00E16355"/>
    <w:rsid w:val="00E17751"/>
    <w:rsid w:val="00E17940"/>
    <w:rsid w:val="00E17F71"/>
    <w:rsid w:val="00E2023A"/>
    <w:rsid w:val="00E203FA"/>
    <w:rsid w:val="00E2080D"/>
    <w:rsid w:val="00E20A0D"/>
    <w:rsid w:val="00E20A95"/>
    <w:rsid w:val="00E2192F"/>
    <w:rsid w:val="00E21CD9"/>
    <w:rsid w:val="00E22019"/>
    <w:rsid w:val="00E22254"/>
    <w:rsid w:val="00E234F1"/>
    <w:rsid w:val="00E23D0A"/>
    <w:rsid w:val="00E2464C"/>
    <w:rsid w:val="00E247DE"/>
    <w:rsid w:val="00E24C80"/>
    <w:rsid w:val="00E250A0"/>
    <w:rsid w:val="00E258AD"/>
    <w:rsid w:val="00E25DBC"/>
    <w:rsid w:val="00E26431"/>
    <w:rsid w:val="00E26FB4"/>
    <w:rsid w:val="00E2769D"/>
    <w:rsid w:val="00E27FF6"/>
    <w:rsid w:val="00E301E3"/>
    <w:rsid w:val="00E313F1"/>
    <w:rsid w:val="00E31B6D"/>
    <w:rsid w:val="00E32CF1"/>
    <w:rsid w:val="00E32E41"/>
    <w:rsid w:val="00E33681"/>
    <w:rsid w:val="00E3370C"/>
    <w:rsid w:val="00E344F9"/>
    <w:rsid w:val="00E34B20"/>
    <w:rsid w:val="00E34B21"/>
    <w:rsid w:val="00E35819"/>
    <w:rsid w:val="00E376DB"/>
    <w:rsid w:val="00E4053D"/>
    <w:rsid w:val="00E40BCC"/>
    <w:rsid w:val="00E40DDB"/>
    <w:rsid w:val="00E41000"/>
    <w:rsid w:val="00E410AF"/>
    <w:rsid w:val="00E41122"/>
    <w:rsid w:val="00E41994"/>
    <w:rsid w:val="00E41AB3"/>
    <w:rsid w:val="00E41C41"/>
    <w:rsid w:val="00E42F76"/>
    <w:rsid w:val="00E430E4"/>
    <w:rsid w:val="00E431D2"/>
    <w:rsid w:val="00E43F21"/>
    <w:rsid w:val="00E441A1"/>
    <w:rsid w:val="00E4469B"/>
    <w:rsid w:val="00E45EE6"/>
    <w:rsid w:val="00E45F11"/>
    <w:rsid w:val="00E464B9"/>
    <w:rsid w:val="00E46860"/>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01E"/>
    <w:rsid w:val="00E70166"/>
    <w:rsid w:val="00E70381"/>
    <w:rsid w:val="00E70581"/>
    <w:rsid w:val="00E717E4"/>
    <w:rsid w:val="00E71E75"/>
    <w:rsid w:val="00E7208D"/>
    <w:rsid w:val="00E7247B"/>
    <w:rsid w:val="00E72595"/>
    <w:rsid w:val="00E729FF"/>
    <w:rsid w:val="00E730B5"/>
    <w:rsid w:val="00E7311C"/>
    <w:rsid w:val="00E73755"/>
    <w:rsid w:val="00E7433A"/>
    <w:rsid w:val="00E74822"/>
    <w:rsid w:val="00E74B11"/>
    <w:rsid w:val="00E750E0"/>
    <w:rsid w:val="00E7521B"/>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9F1"/>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311"/>
    <w:rsid w:val="00E957C3"/>
    <w:rsid w:val="00E95B0A"/>
    <w:rsid w:val="00E95F71"/>
    <w:rsid w:val="00E96145"/>
    <w:rsid w:val="00E967BC"/>
    <w:rsid w:val="00E96BA6"/>
    <w:rsid w:val="00E97BB6"/>
    <w:rsid w:val="00EA018C"/>
    <w:rsid w:val="00EA063F"/>
    <w:rsid w:val="00EA07D9"/>
    <w:rsid w:val="00EA0861"/>
    <w:rsid w:val="00EA0A51"/>
    <w:rsid w:val="00EA0A98"/>
    <w:rsid w:val="00EA12A7"/>
    <w:rsid w:val="00EA14EC"/>
    <w:rsid w:val="00EA152C"/>
    <w:rsid w:val="00EA1ABB"/>
    <w:rsid w:val="00EA1EAF"/>
    <w:rsid w:val="00EA1F8E"/>
    <w:rsid w:val="00EA1FF9"/>
    <w:rsid w:val="00EA3935"/>
    <w:rsid w:val="00EA39D3"/>
    <w:rsid w:val="00EA50D1"/>
    <w:rsid w:val="00EA524C"/>
    <w:rsid w:val="00EA5557"/>
    <w:rsid w:val="00EA5770"/>
    <w:rsid w:val="00EA58C4"/>
    <w:rsid w:val="00EA59E9"/>
    <w:rsid w:val="00EA5F6D"/>
    <w:rsid w:val="00EA616C"/>
    <w:rsid w:val="00EA61C1"/>
    <w:rsid w:val="00EA6C5B"/>
    <w:rsid w:val="00EA6CFB"/>
    <w:rsid w:val="00EA6DED"/>
    <w:rsid w:val="00EA71DA"/>
    <w:rsid w:val="00EA7AAE"/>
    <w:rsid w:val="00EB07EB"/>
    <w:rsid w:val="00EB0AA6"/>
    <w:rsid w:val="00EB0B69"/>
    <w:rsid w:val="00EB137F"/>
    <w:rsid w:val="00EB1889"/>
    <w:rsid w:val="00EB1ACD"/>
    <w:rsid w:val="00EB2984"/>
    <w:rsid w:val="00EB2DDE"/>
    <w:rsid w:val="00EB2DF5"/>
    <w:rsid w:val="00EB3135"/>
    <w:rsid w:val="00EB3438"/>
    <w:rsid w:val="00EB3A08"/>
    <w:rsid w:val="00EB3E0D"/>
    <w:rsid w:val="00EB51A1"/>
    <w:rsid w:val="00EB5CAE"/>
    <w:rsid w:val="00EB617B"/>
    <w:rsid w:val="00EB703F"/>
    <w:rsid w:val="00EB76B7"/>
    <w:rsid w:val="00EB7FBB"/>
    <w:rsid w:val="00EC00C0"/>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C7CD5"/>
    <w:rsid w:val="00ED06AE"/>
    <w:rsid w:val="00ED18D8"/>
    <w:rsid w:val="00ED268B"/>
    <w:rsid w:val="00ED2698"/>
    <w:rsid w:val="00ED270B"/>
    <w:rsid w:val="00ED292D"/>
    <w:rsid w:val="00ED2E5C"/>
    <w:rsid w:val="00ED30EB"/>
    <w:rsid w:val="00ED38CA"/>
    <w:rsid w:val="00ED3CDA"/>
    <w:rsid w:val="00ED4216"/>
    <w:rsid w:val="00ED4794"/>
    <w:rsid w:val="00ED527C"/>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570"/>
    <w:rsid w:val="00EF26EE"/>
    <w:rsid w:val="00EF29B4"/>
    <w:rsid w:val="00EF2BDF"/>
    <w:rsid w:val="00EF2C6B"/>
    <w:rsid w:val="00EF34DF"/>
    <w:rsid w:val="00EF355F"/>
    <w:rsid w:val="00EF423E"/>
    <w:rsid w:val="00EF427A"/>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4E66"/>
    <w:rsid w:val="00F0540D"/>
    <w:rsid w:val="00F054F1"/>
    <w:rsid w:val="00F05743"/>
    <w:rsid w:val="00F05847"/>
    <w:rsid w:val="00F05AD4"/>
    <w:rsid w:val="00F05FA5"/>
    <w:rsid w:val="00F06123"/>
    <w:rsid w:val="00F06601"/>
    <w:rsid w:val="00F066E3"/>
    <w:rsid w:val="00F06C8C"/>
    <w:rsid w:val="00F07457"/>
    <w:rsid w:val="00F07565"/>
    <w:rsid w:val="00F07DDC"/>
    <w:rsid w:val="00F102FE"/>
    <w:rsid w:val="00F11152"/>
    <w:rsid w:val="00F1134F"/>
    <w:rsid w:val="00F1323A"/>
    <w:rsid w:val="00F1340D"/>
    <w:rsid w:val="00F134BA"/>
    <w:rsid w:val="00F1384E"/>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C9A"/>
    <w:rsid w:val="00F341DB"/>
    <w:rsid w:val="00F34BF2"/>
    <w:rsid w:val="00F357B7"/>
    <w:rsid w:val="00F35ACB"/>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28"/>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69F3"/>
    <w:rsid w:val="00F6729C"/>
    <w:rsid w:val="00F6776C"/>
    <w:rsid w:val="00F67AD6"/>
    <w:rsid w:val="00F70489"/>
    <w:rsid w:val="00F704B7"/>
    <w:rsid w:val="00F704E9"/>
    <w:rsid w:val="00F706D2"/>
    <w:rsid w:val="00F707D3"/>
    <w:rsid w:val="00F70C52"/>
    <w:rsid w:val="00F70E02"/>
    <w:rsid w:val="00F70E13"/>
    <w:rsid w:val="00F71685"/>
    <w:rsid w:val="00F720E0"/>
    <w:rsid w:val="00F728B0"/>
    <w:rsid w:val="00F729C0"/>
    <w:rsid w:val="00F72E41"/>
    <w:rsid w:val="00F73462"/>
    <w:rsid w:val="00F734EC"/>
    <w:rsid w:val="00F73AC9"/>
    <w:rsid w:val="00F73B8E"/>
    <w:rsid w:val="00F73BA0"/>
    <w:rsid w:val="00F73CCC"/>
    <w:rsid w:val="00F7415D"/>
    <w:rsid w:val="00F74556"/>
    <w:rsid w:val="00F75304"/>
    <w:rsid w:val="00F75535"/>
    <w:rsid w:val="00F7557A"/>
    <w:rsid w:val="00F75662"/>
    <w:rsid w:val="00F75ED9"/>
    <w:rsid w:val="00F76414"/>
    <w:rsid w:val="00F7642E"/>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3700"/>
    <w:rsid w:val="00F838F6"/>
    <w:rsid w:val="00F83A25"/>
    <w:rsid w:val="00F84A74"/>
    <w:rsid w:val="00F84AA7"/>
    <w:rsid w:val="00F84B98"/>
    <w:rsid w:val="00F84C84"/>
    <w:rsid w:val="00F85BDB"/>
    <w:rsid w:val="00F86004"/>
    <w:rsid w:val="00F8600B"/>
    <w:rsid w:val="00F8614D"/>
    <w:rsid w:val="00F86450"/>
    <w:rsid w:val="00F87043"/>
    <w:rsid w:val="00F8747E"/>
    <w:rsid w:val="00F874CE"/>
    <w:rsid w:val="00F877E7"/>
    <w:rsid w:val="00F87969"/>
    <w:rsid w:val="00F87FE0"/>
    <w:rsid w:val="00F908AB"/>
    <w:rsid w:val="00F90FCF"/>
    <w:rsid w:val="00F914F1"/>
    <w:rsid w:val="00F91686"/>
    <w:rsid w:val="00F91704"/>
    <w:rsid w:val="00F934B5"/>
    <w:rsid w:val="00F935FE"/>
    <w:rsid w:val="00F93A80"/>
    <w:rsid w:val="00F942A2"/>
    <w:rsid w:val="00F94914"/>
    <w:rsid w:val="00F94CAF"/>
    <w:rsid w:val="00F952C8"/>
    <w:rsid w:val="00F956E1"/>
    <w:rsid w:val="00F95838"/>
    <w:rsid w:val="00F95F69"/>
    <w:rsid w:val="00F96138"/>
    <w:rsid w:val="00F96D9E"/>
    <w:rsid w:val="00F96EFA"/>
    <w:rsid w:val="00F97B8B"/>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3E"/>
    <w:rsid w:val="00FA7B7E"/>
    <w:rsid w:val="00FA7B84"/>
    <w:rsid w:val="00FA7C80"/>
    <w:rsid w:val="00FB122A"/>
    <w:rsid w:val="00FB1B6A"/>
    <w:rsid w:val="00FB1B90"/>
    <w:rsid w:val="00FB3386"/>
    <w:rsid w:val="00FB3558"/>
    <w:rsid w:val="00FB37E3"/>
    <w:rsid w:val="00FB3E06"/>
    <w:rsid w:val="00FB42FF"/>
    <w:rsid w:val="00FB434D"/>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13C"/>
    <w:rsid w:val="00FC5984"/>
    <w:rsid w:val="00FC5DCA"/>
    <w:rsid w:val="00FC6146"/>
    <w:rsid w:val="00FC6200"/>
    <w:rsid w:val="00FC65AB"/>
    <w:rsid w:val="00FC6C52"/>
    <w:rsid w:val="00FC71BE"/>
    <w:rsid w:val="00FC77B0"/>
    <w:rsid w:val="00FC7C48"/>
    <w:rsid w:val="00FD0635"/>
    <w:rsid w:val="00FD149B"/>
    <w:rsid w:val="00FD1ABB"/>
    <w:rsid w:val="00FD208C"/>
    <w:rsid w:val="00FD25F6"/>
    <w:rsid w:val="00FD2E97"/>
    <w:rsid w:val="00FD30FB"/>
    <w:rsid w:val="00FD37A6"/>
    <w:rsid w:val="00FD37AD"/>
    <w:rsid w:val="00FD3CCE"/>
    <w:rsid w:val="00FD57C3"/>
    <w:rsid w:val="00FD5E1D"/>
    <w:rsid w:val="00FD6056"/>
    <w:rsid w:val="00FD6AEA"/>
    <w:rsid w:val="00FD705C"/>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B10"/>
    <w:rsid w:val="00FE1B99"/>
    <w:rsid w:val="00FE1CE8"/>
    <w:rsid w:val="00FE218C"/>
    <w:rsid w:val="00FE21D2"/>
    <w:rsid w:val="00FE2BB3"/>
    <w:rsid w:val="00FE3657"/>
    <w:rsid w:val="00FE3A18"/>
    <w:rsid w:val="00FE51C0"/>
    <w:rsid w:val="00FE527E"/>
    <w:rsid w:val="00FE6AFA"/>
    <w:rsid w:val="00FE6BFC"/>
    <w:rsid w:val="00FE722B"/>
    <w:rsid w:val="00FE77FB"/>
    <w:rsid w:val="00FF08C3"/>
    <w:rsid w:val="00FF12D5"/>
    <w:rsid w:val="00FF13A7"/>
    <w:rsid w:val="00FF157E"/>
    <w:rsid w:val="00FF17F0"/>
    <w:rsid w:val="00FF1AA4"/>
    <w:rsid w:val="00FF1DA4"/>
    <w:rsid w:val="00FF1EDF"/>
    <w:rsid w:val="00FF1F55"/>
    <w:rsid w:val="00FF260F"/>
    <w:rsid w:val="00FF2622"/>
    <w:rsid w:val="00FF2BEE"/>
    <w:rsid w:val="00FF2E1B"/>
    <w:rsid w:val="00FF2F0D"/>
    <w:rsid w:val="00FF46A2"/>
    <w:rsid w:val="00FF4B3C"/>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0A2"/>
    <w:rPr>
      <w:rFonts w:ascii="굴림" w:eastAsia="굴림" w:hAnsi="굴림" w:cs="굴림"/>
      <w:sz w:val="24"/>
      <w:szCs w:val="24"/>
    </w:rPr>
  </w:style>
  <w:style w:type="paragraph" w:styleId="1">
    <w:name w:val="heading 1"/>
    <w:aliases w:val="H1,h1,app heading 1,l1,Memo Heading 1,h11,h12,h13,h14,h15,h16"/>
    <w:basedOn w:val="a"/>
    <w:next w:val="a"/>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H2,Head2A,2,h2,UNDERRUBRIK 1-2,DO NOT USE_h2,h21,Heading 2 Char,H2 Char,h2 Char"/>
    <w:basedOn w:val="a"/>
    <w:next w:val="a"/>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aliases w:val="H1 Char,h1 Char,app heading 1 Char,l1 Char,Memo Heading 1 Char,h11 Char,h12 Char,h13 Char,h14 Char,h15 Char,h16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2 Char1,Head2A Char,2 Char,h2 Char1,UNDERRUBRIK 1-2 Char,DO NOT USE_h2 Char,h21 Char,Heading 2 Char Char,H2 Char Char,h2 Char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F1384E"/>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F1384E"/>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9214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1907289">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18157977">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70586879">
      <w:bodyDiv w:val="1"/>
      <w:marLeft w:val="0"/>
      <w:marRight w:val="0"/>
      <w:marTop w:val="0"/>
      <w:marBottom w:val="0"/>
      <w:divBdr>
        <w:top w:val="none" w:sz="0" w:space="0" w:color="auto"/>
        <w:left w:val="none" w:sz="0" w:space="0" w:color="auto"/>
        <w:bottom w:val="none" w:sz="0" w:space="0" w:color="auto"/>
        <w:right w:val="none" w:sz="0" w:space="0" w:color="auto"/>
      </w:divBdr>
    </w:div>
    <w:div w:id="1781336565">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3680458">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E7338-2499-4986-B7E5-86BFF565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1106</Words>
  <Characters>6309</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HT kim</cp:lastModifiedBy>
  <cp:revision>2</cp:revision>
  <cp:lastPrinted>2019-08-16T06:32:00Z</cp:lastPrinted>
  <dcterms:created xsi:type="dcterms:W3CDTF">2023-08-10T23:40:00Z</dcterms:created>
  <dcterms:modified xsi:type="dcterms:W3CDTF">2023-08-10T23:40:00Z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